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eastAsia="zh-CN" w:bidi="zh-CN"/>
        </w:rPr>
        <w:t>大学生创新大赛</w:t>
      </w:r>
      <w:r>
        <w:rPr>
          <w:rFonts w:hint="eastAsia" w:hAnsi="宋体"/>
          <w:b/>
          <w:bCs/>
          <w:color w:val="auto"/>
          <w:sz w:val="30"/>
          <w:szCs w:val="30"/>
          <w:lang w:bidi="zh-CN"/>
        </w:rPr>
        <w:t>液压装置设备</w:t>
      </w:r>
      <w:r>
        <w:rPr>
          <w:rFonts w:hint="eastAsia" w:hAnsi="宋体"/>
          <w:b/>
          <w:bCs/>
          <w:color w:val="auto"/>
          <w:sz w:val="30"/>
          <w:szCs w:val="30"/>
          <w:lang w:val="en-US" w:eastAsia="zh-CN" w:bidi="zh-CN"/>
        </w:rPr>
        <w:t>制作</w:t>
      </w:r>
      <w:r>
        <w:rPr>
          <w:rFonts w:hint="eastAsia" w:hAnsi="宋体"/>
          <w:b/>
          <w:bCs/>
          <w:color w:val="auto"/>
          <w:sz w:val="30"/>
          <w:szCs w:val="30"/>
          <w:lang w:bidi="zh-CN"/>
        </w:rPr>
        <w:t>询价文件</w:t>
      </w:r>
    </w:p>
    <w:p w14:paraId="71DE7728">
      <w:pPr>
        <w:pStyle w:val="15"/>
        <w:snapToGrid w:val="0"/>
        <w:spacing w:line="400" w:lineRule="exact"/>
        <w:ind w:firstLine="560" w:firstLineChars="200"/>
        <w:rPr>
          <w:rFonts w:hint="eastAsia" w:hAnsi="宋体"/>
          <w:color w:val="auto"/>
          <w:sz w:val="28"/>
          <w:szCs w:val="28"/>
          <w:lang w:bidi="zh-CN"/>
        </w:rPr>
      </w:pPr>
    </w:p>
    <w:p w14:paraId="7E8E1C49">
      <w:pPr>
        <w:pStyle w:val="15"/>
        <w:wordWrap w:val="0"/>
        <w:snapToGrid w:val="0"/>
        <w:spacing w:line="400" w:lineRule="exact"/>
        <w:ind w:firstLine="560" w:firstLineChars="200"/>
        <w:jc w:val="center"/>
        <w:rPr>
          <w:rFonts w:hint="eastAsia" w:hAnsi="宋体"/>
          <w:color w:val="auto"/>
          <w:sz w:val="28"/>
          <w:szCs w:val="28"/>
          <w:lang w:bidi="zh-CN"/>
        </w:rPr>
      </w:pPr>
      <w:r>
        <w:rPr>
          <w:rFonts w:hint="eastAsia" w:hAnsi="宋体"/>
          <w:color w:val="auto"/>
          <w:sz w:val="28"/>
          <w:szCs w:val="28"/>
          <w:lang w:bidi="zh-CN"/>
        </w:rPr>
        <w:t xml:space="preserve">                       项目编号：</w:t>
      </w:r>
      <w:r>
        <w:rPr>
          <w:rFonts w:hAnsi="宋体"/>
          <w:b w:val="0"/>
          <w:bCs w:val="0"/>
          <w:color w:val="auto"/>
          <w:sz w:val="28"/>
          <w:szCs w:val="28"/>
          <w:lang w:bidi="zh-CN"/>
        </w:rPr>
        <w:t>CZGYX2025</w:t>
      </w:r>
      <w:r>
        <w:rPr>
          <w:rFonts w:hint="eastAsia" w:hAnsi="宋体"/>
          <w:b w:val="0"/>
          <w:bCs w:val="0"/>
          <w:color w:val="auto"/>
          <w:sz w:val="28"/>
          <w:szCs w:val="28"/>
          <w:lang w:val="en-US" w:bidi="zh-CN"/>
        </w:rPr>
        <w:t>1127-3</w:t>
      </w:r>
      <w:r>
        <w:rPr>
          <w:rFonts w:hint="eastAsia" w:hAnsi="宋体"/>
          <w:b w:val="0"/>
          <w:bCs w:val="0"/>
          <w:color w:val="auto"/>
          <w:sz w:val="28"/>
          <w:szCs w:val="28"/>
          <w:lang w:bidi="zh-CN"/>
        </w:rPr>
        <w:t xml:space="preserve"> </w:t>
      </w:r>
      <w:r>
        <w:rPr>
          <w:rFonts w:hint="eastAsia" w:hAnsi="宋体"/>
          <w:b w:val="0"/>
          <w:bCs w:val="0"/>
          <w:color w:val="auto"/>
          <w:sz w:val="28"/>
          <w:szCs w:val="28"/>
          <w:lang w:bidi="zh-CN"/>
        </w:rPr>
        <w:t xml:space="preserve"> </w:t>
      </w:r>
    </w:p>
    <w:p w14:paraId="2CE005F2">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一、项目名称：</w:t>
      </w:r>
      <w:r>
        <w:rPr>
          <w:rFonts w:hint="eastAsia" w:hAnsi="宋体"/>
          <w:color w:val="auto"/>
          <w:lang w:val="en-US" w:eastAsia="zh-CN" w:bidi="zh-CN"/>
        </w:rPr>
        <w:t>大学生创新大赛</w:t>
      </w:r>
      <w:r>
        <w:rPr>
          <w:rFonts w:hint="eastAsia" w:hAnsi="宋体"/>
          <w:color w:val="auto"/>
          <w:lang w:bidi="zh-CN"/>
        </w:rPr>
        <w:t>液压装置设备</w:t>
      </w:r>
      <w:r>
        <w:rPr>
          <w:rFonts w:hint="eastAsia" w:hAnsi="宋体"/>
          <w:color w:val="auto"/>
          <w:lang w:val="en-US" w:eastAsia="zh-CN" w:bidi="zh-CN"/>
        </w:rPr>
        <w:t>制作</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5"/>
        <w:snapToGrid w:val="0"/>
        <w:spacing w:line="400" w:lineRule="exact"/>
        <w:ind w:firstLine="482" w:firstLineChars="200"/>
        <w:rPr>
          <w:rFonts w:hint="eastAsia" w:hAnsi="宋体"/>
          <w:color w:val="auto"/>
          <w:highlight w:val="none"/>
          <w:lang w:bidi="zh-CN"/>
        </w:rPr>
      </w:pPr>
      <w:r>
        <w:rPr>
          <w:rFonts w:hint="eastAsia" w:hAnsi="宋体"/>
          <w:b/>
          <w:bCs/>
          <w:color w:val="auto"/>
          <w:lang w:bidi="zh-CN"/>
        </w:rPr>
        <w:t>四、最高限价：</w:t>
      </w:r>
      <w:r>
        <w:rPr>
          <w:rFonts w:hint="eastAsia" w:hAnsi="宋体"/>
          <w:b/>
          <w:bCs/>
          <w:color w:val="auto"/>
          <w:highlight w:val="none"/>
          <w:lang w:bidi="zh-CN"/>
        </w:rPr>
        <w:t>本项目最高限价</w:t>
      </w:r>
      <w:r>
        <w:rPr>
          <w:rFonts w:hint="eastAsia" w:hAnsi="宋体"/>
          <w:b/>
          <w:bCs/>
          <w:color w:val="auto"/>
          <w:highlight w:val="none"/>
          <w:lang w:val="en-US" w:bidi="zh-CN"/>
        </w:rPr>
        <w:t>35000</w:t>
      </w:r>
      <w:r>
        <w:rPr>
          <w:rFonts w:hint="eastAsia" w:hAnsi="宋体"/>
          <w:b/>
          <w:bCs/>
          <w:color w:val="auto"/>
          <w:highlight w:val="none"/>
          <w:lang w:bidi="zh-CN"/>
        </w:rPr>
        <w:t>元，单价总价双控，供应商不得超过最高限价，否则视为无效报价。</w:t>
      </w:r>
      <w:r>
        <w:rPr>
          <w:rFonts w:hint="eastAsia" w:hAnsi="宋体"/>
          <w:color w:val="auto"/>
          <w:highlight w:val="none"/>
          <w:lang w:bidi="zh-CN"/>
        </w:rPr>
        <w:t xml:space="preserve"> </w:t>
      </w:r>
    </w:p>
    <w:p w14:paraId="23A74848">
      <w:pPr>
        <w:pStyle w:val="15"/>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五、具体清单及要求如下</w:t>
      </w:r>
    </w:p>
    <w:tbl>
      <w:tblPr>
        <w:tblStyle w:val="12"/>
        <w:tblpPr w:leftFromText="180" w:rightFromText="180" w:vertAnchor="text" w:horzAnchor="page" w:tblpX="1532" w:tblpY="4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3"/>
        <w:gridCol w:w="1732"/>
        <w:gridCol w:w="1043"/>
        <w:gridCol w:w="867"/>
        <w:gridCol w:w="696"/>
        <w:gridCol w:w="796"/>
        <w:gridCol w:w="929"/>
        <w:gridCol w:w="1316"/>
      </w:tblGrid>
      <w:tr w14:paraId="33FC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3" w:type="dxa"/>
            <w:vAlign w:val="center"/>
          </w:tcPr>
          <w:p w14:paraId="2AF0CD85">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耗材名称</w:t>
            </w:r>
          </w:p>
        </w:tc>
        <w:tc>
          <w:tcPr>
            <w:tcW w:w="1732" w:type="dxa"/>
            <w:vAlign w:val="center"/>
          </w:tcPr>
          <w:p w14:paraId="73092056">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型号及规格</w:t>
            </w:r>
          </w:p>
        </w:tc>
        <w:tc>
          <w:tcPr>
            <w:tcW w:w="1043" w:type="dxa"/>
            <w:vAlign w:val="center"/>
          </w:tcPr>
          <w:p w14:paraId="692DE828">
            <w:pPr>
              <w:widowControl/>
              <w:jc w:val="center"/>
              <w:textAlignment w:val="center"/>
              <w:rPr>
                <w:rFonts w:hint="eastAsia"/>
                <w:b w:val="0"/>
                <w:bCs w:val="0"/>
                <w:color w:val="000000"/>
                <w:sz w:val="21"/>
                <w:szCs w:val="21"/>
                <w:lang w:val="en-US" w:bidi="ar"/>
              </w:rPr>
            </w:pPr>
            <w:r>
              <w:rPr>
                <w:rFonts w:hint="eastAsia"/>
                <w:b w:val="0"/>
                <w:bCs w:val="0"/>
                <w:color w:val="000000"/>
                <w:sz w:val="21"/>
                <w:szCs w:val="21"/>
                <w:lang w:val="en-US" w:bidi="ar"/>
              </w:rPr>
              <w:t>材料/</w:t>
            </w:r>
          </w:p>
          <w:p w14:paraId="402A65D9">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标准</w:t>
            </w:r>
          </w:p>
        </w:tc>
        <w:tc>
          <w:tcPr>
            <w:tcW w:w="867" w:type="dxa"/>
            <w:vAlign w:val="center"/>
          </w:tcPr>
          <w:p w14:paraId="3592112C">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品牌</w:t>
            </w:r>
          </w:p>
        </w:tc>
        <w:tc>
          <w:tcPr>
            <w:tcW w:w="696" w:type="dxa"/>
            <w:vAlign w:val="center"/>
          </w:tcPr>
          <w:p w14:paraId="3FA98892">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单位</w:t>
            </w:r>
          </w:p>
        </w:tc>
        <w:tc>
          <w:tcPr>
            <w:tcW w:w="796" w:type="dxa"/>
            <w:vAlign w:val="center"/>
          </w:tcPr>
          <w:p w14:paraId="65E91CBB">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数量</w:t>
            </w:r>
          </w:p>
        </w:tc>
        <w:tc>
          <w:tcPr>
            <w:tcW w:w="929" w:type="dxa"/>
            <w:vAlign w:val="center"/>
          </w:tcPr>
          <w:p w14:paraId="3B002E04">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单价最高限价（元）</w:t>
            </w:r>
          </w:p>
        </w:tc>
        <w:tc>
          <w:tcPr>
            <w:tcW w:w="1316" w:type="dxa"/>
            <w:vAlign w:val="center"/>
          </w:tcPr>
          <w:p w14:paraId="10F22181">
            <w:pPr>
              <w:widowControl/>
              <w:jc w:val="center"/>
              <w:textAlignment w:val="center"/>
              <w:rPr>
                <w:rFonts w:hint="eastAsia"/>
                <w:b w:val="0"/>
                <w:bCs w:val="0"/>
                <w:color w:val="000000"/>
                <w:sz w:val="21"/>
                <w:szCs w:val="21"/>
                <w:lang w:val="en-US"/>
              </w:rPr>
            </w:pPr>
            <w:r>
              <w:rPr>
                <w:rFonts w:hint="eastAsia"/>
                <w:b w:val="0"/>
                <w:bCs w:val="0"/>
                <w:color w:val="000000"/>
                <w:sz w:val="21"/>
                <w:szCs w:val="21"/>
                <w:lang w:val="en-US" w:bidi="ar"/>
              </w:rPr>
              <w:t>合计金额（元）</w:t>
            </w:r>
          </w:p>
        </w:tc>
      </w:tr>
      <w:tr w14:paraId="1B70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tcPr>
          <w:p w14:paraId="218BAFC5">
            <w:pPr>
              <w:widowControl/>
              <w:jc w:val="center"/>
              <w:textAlignment w:val="center"/>
              <w:rPr>
                <w:rFonts w:hint="eastAsia" w:eastAsia="宋体"/>
                <w:b w:val="0"/>
                <w:bCs w:val="0"/>
                <w:color w:val="000000"/>
                <w:sz w:val="21"/>
                <w:szCs w:val="21"/>
                <w:lang w:val="en-US" w:eastAsia="zh-CN" w:bidi="ar"/>
              </w:rPr>
            </w:pPr>
            <w:r>
              <w:rPr>
                <w:rFonts w:hint="eastAsia"/>
                <w:b w:val="0"/>
                <w:bCs w:val="0"/>
                <w:color w:val="000000"/>
                <w:sz w:val="21"/>
                <w:szCs w:val="21"/>
                <w:lang w:val="en-US" w:eastAsia="zh-CN" w:bidi="ar"/>
              </w:rPr>
              <w:t>圆钢</w:t>
            </w:r>
          </w:p>
        </w:tc>
        <w:tc>
          <w:tcPr>
            <w:tcW w:w="1732" w:type="dxa"/>
            <w:vAlign w:val="center"/>
          </w:tcPr>
          <w:p w14:paraId="06E2D03E">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Φ50*1000</w:t>
            </w:r>
          </w:p>
        </w:tc>
        <w:tc>
          <w:tcPr>
            <w:tcW w:w="1043" w:type="dxa"/>
            <w:vAlign w:val="center"/>
          </w:tcPr>
          <w:p w14:paraId="465B8C6D">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45钢</w:t>
            </w:r>
          </w:p>
        </w:tc>
        <w:tc>
          <w:tcPr>
            <w:tcW w:w="867" w:type="dxa"/>
            <w:vAlign w:val="center"/>
          </w:tcPr>
          <w:p w14:paraId="41270A63">
            <w:pPr>
              <w:widowControl/>
              <w:jc w:val="center"/>
              <w:textAlignment w:val="center"/>
              <w:rPr>
                <w:rFonts w:hint="eastAsia"/>
                <w:b w:val="0"/>
                <w:bCs w:val="0"/>
                <w:color w:val="000000"/>
                <w:sz w:val="21"/>
                <w:szCs w:val="21"/>
                <w:lang w:val="en-US" w:bidi="ar"/>
              </w:rPr>
            </w:pPr>
          </w:p>
        </w:tc>
        <w:tc>
          <w:tcPr>
            <w:tcW w:w="696" w:type="dxa"/>
            <w:vAlign w:val="center"/>
          </w:tcPr>
          <w:p w14:paraId="11C65B2C">
            <w:pPr>
              <w:widowControl/>
              <w:jc w:val="center"/>
              <w:textAlignment w:val="center"/>
              <w:rPr>
                <w:rFonts w:hint="eastAsia" w:eastAsia="宋体"/>
                <w:b w:val="0"/>
                <w:bCs w:val="0"/>
                <w:color w:val="000000"/>
                <w:sz w:val="21"/>
                <w:szCs w:val="21"/>
                <w:lang w:val="en-US" w:eastAsia="zh-CN" w:bidi="ar"/>
              </w:rPr>
            </w:pPr>
            <w:r>
              <w:rPr>
                <w:rFonts w:hint="eastAsia"/>
                <w:b w:val="0"/>
                <w:bCs w:val="0"/>
                <w:color w:val="000000"/>
                <w:sz w:val="21"/>
                <w:szCs w:val="21"/>
                <w:lang w:val="en-US" w:eastAsia="zh-CN" w:bidi="ar"/>
              </w:rPr>
              <w:t>根</w:t>
            </w:r>
          </w:p>
        </w:tc>
        <w:tc>
          <w:tcPr>
            <w:tcW w:w="796" w:type="dxa"/>
            <w:vAlign w:val="center"/>
          </w:tcPr>
          <w:p w14:paraId="01A46D59">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50</w:t>
            </w:r>
          </w:p>
        </w:tc>
        <w:tc>
          <w:tcPr>
            <w:tcW w:w="929" w:type="dxa"/>
            <w:vAlign w:val="center"/>
          </w:tcPr>
          <w:p w14:paraId="1C0391F4">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80</w:t>
            </w:r>
          </w:p>
        </w:tc>
        <w:tc>
          <w:tcPr>
            <w:tcW w:w="1316" w:type="dxa"/>
            <w:vAlign w:val="center"/>
          </w:tcPr>
          <w:p w14:paraId="5002EDF8">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4000</w:t>
            </w:r>
          </w:p>
        </w:tc>
      </w:tr>
      <w:tr w14:paraId="60D0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tcPr>
          <w:p w14:paraId="39B4E022">
            <w:pPr>
              <w:widowControl/>
              <w:jc w:val="center"/>
              <w:textAlignment w:val="center"/>
              <w:rPr>
                <w:rFonts w:hint="eastAsia" w:eastAsia="宋体"/>
                <w:b w:val="0"/>
                <w:bCs w:val="0"/>
                <w:color w:val="000000"/>
                <w:sz w:val="21"/>
                <w:szCs w:val="21"/>
                <w:lang w:val="en-US" w:eastAsia="zh-CN" w:bidi="ar"/>
              </w:rPr>
            </w:pPr>
            <w:r>
              <w:rPr>
                <w:rFonts w:hint="eastAsia"/>
                <w:b w:val="0"/>
                <w:bCs w:val="0"/>
                <w:color w:val="000000"/>
                <w:sz w:val="21"/>
                <w:szCs w:val="21"/>
                <w:lang w:val="en-US" w:eastAsia="zh-CN" w:bidi="ar"/>
              </w:rPr>
              <w:t>圆钢</w:t>
            </w:r>
          </w:p>
        </w:tc>
        <w:tc>
          <w:tcPr>
            <w:tcW w:w="1732" w:type="dxa"/>
            <w:vAlign w:val="center"/>
          </w:tcPr>
          <w:p w14:paraId="6B0746F3">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Φ80*1000</w:t>
            </w:r>
          </w:p>
        </w:tc>
        <w:tc>
          <w:tcPr>
            <w:tcW w:w="1043" w:type="dxa"/>
            <w:vAlign w:val="center"/>
          </w:tcPr>
          <w:p w14:paraId="1139C6E0">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45钢</w:t>
            </w:r>
          </w:p>
        </w:tc>
        <w:tc>
          <w:tcPr>
            <w:tcW w:w="867" w:type="dxa"/>
            <w:vAlign w:val="center"/>
          </w:tcPr>
          <w:p w14:paraId="708F36BF">
            <w:pPr>
              <w:widowControl/>
              <w:jc w:val="center"/>
              <w:textAlignment w:val="center"/>
              <w:rPr>
                <w:rFonts w:hint="eastAsia"/>
                <w:b w:val="0"/>
                <w:bCs w:val="0"/>
                <w:color w:val="000000"/>
                <w:sz w:val="21"/>
                <w:szCs w:val="21"/>
                <w:lang w:val="en-US" w:bidi="ar"/>
              </w:rPr>
            </w:pPr>
          </w:p>
        </w:tc>
        <w:tc>
          <w:tcPr>
            <w:tcW w:w="696" w:type="dxa"/>
            <w:vAlign w:val="center"/>
          </w:tcPr>
          <w:p w14:paraId="41342024">
            <w:pPr>
              <w:widowControl/>
              <w:jc w:val="center"/>
              <w:textAlignment w:val="center"/>
              <w:rPr>
                <w:rFonts w:hint="eastAsia" w:eastAsia="宋体"/>
                <w:b w:val="0"/>
                <w:bCs w:val="0"/>
                <w:color w:val="000000"/>
                <w:sz w:val="21"/>
                <w:szCs w:val="21"/>
                <w:lang w:val="en-US" w:eastAsia="zh-CN" w:bidi="ar"/>
              </w:rPr>
            </w:pPr>
            <w:r>
              <w:rPr>
                <w:rFonts w:hint="eastAsia"/>
                <w:b w:val="0"/>
                <w:bCs w:val="0"/>
                <w:color w:val="000000"/>
                <w:sz w:val="21"/>
                <w:szCs w:val="21"/>
                <w:lang w:val="en-US" w:eastAsia="zh-CN" w:bidi="ar"/>
              </w:rPr>
              <w:t>根</w:t>
            </w:r>
          </w:p>
        </w:tc>
        <w:tc>
          <w:tcPr>
            <w:tcW w:w="796" w:type="dxa"/>
            <w:vAlign w:val="center"/>
          </w:tcPr>
          <w:p w14:paraId="19B7E78A">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20</w:t>
            </w:r>
          </w:p>
        </w:tc>
        <w:tc>
          <w:tcPr>
            <w:tcW w:w="929" w:type="dxa"/>
            <w:vAlign w:val="center"/>
          </w:tcPr>
          <w:p w14:paraId="35E79425">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200</w:t>
            </w:r>
          </w:p>
        </w:tc>
        <w:tc>
          <w:tcPr>
            <w:tcW w:w="1316" w:type="dxa"/>
            <w:vAlign w:val="center"/>
          </w:tcPr>
          <w:p w14:paraId="102B1BA6">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4000</w:t>
            </w:r>
          </w:p>
        </w:tc>
      </w:tr>
      <w:tr w14:paraId="5B2B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tcPr>
          <w:p w14:paraId="33DAD64E">
            <w:pPr>
              <w:widowControl/>
              <w:jc w:val="center"/>
              <w:textAlignment w:val="center"/>
              <w:rPr>
                <w:rFonts w:hint="eastAsia"/>
                <w:b w:val="0"/>
                <w:bCs w:val="0"/>
                <w:color w:val="000000"/>
                <w:sz w:val="21"/>
                <w:szCs w:val="21"/>
                <w:lang w:val="en-US" w:bidi="ar"/>
              </w:rPr>
            </w:pPr>
            <w:r>
              <w:rPr>
                <w:rFonts w:hint="eastAsia"/>
                <w:b w:val="0"/>
                <w:bCs w:val="0"/>
                <w:color w:val="000000"/>
                <w:sz w:val="21"/>
                <w:szCs w:val="21"/>
                <w:lang w:val="en-US" w:eastAsia="zh-CN" w:bidi="ar"/>
              </w:rPr>
              <w:t>方钢</w:t>
            </w:r>
          </w:p>
        </w:tc>
        <w:tc>
          <w:tcPr>
            <w:tcW w:w="1732" w:type="dxa"/>
            <w:vAlign w:val="center"/>
          </w:tcPr>
          <w:p w14:paraId="6D5C451A">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120*120*40</w:t>
            </w:r>
          </w:p>
        </w:tc>
        <w:tc>
          <w:tcPr>
            <w:tcW w:w="1043" w:type="dxa"/>
            <w:vAlign w:val="center"/>
          </w:tcPr>
          <w:p w14:paraId="07D3DD53">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45钢</w:t>
            </w:r>
          </w:p>
        </w:tc>
        <w:tc>
          <w:tcPr>
            <w:tcW w:w="867" w:type="dxa"/>
            <w:vAlign w:val="center"/>
          </w:tcPr>
          <w:p w14:paraId="65DE7BC3">
            <w:pPr>
              <w:jc w:val="center"/>
              <w:rPr>
                <w:rFonts w:hint="eastAsia"/>
                <w:b w:val="0"/>
                <w:bCs w:val="0"/>
                <w:color w:val="000000"/>
                <w:sz w:val="21"/>
                <w:szCs w:val="21"/>
                <w:lang w:val="en-US" w:bidi="ar"/>
              </w:rPr>
            </w:pPr>
          </w:p>
        </w:tc>
        <w:tc>
          <w:tcPr>
            <w:tcW w:w="696" w:type="dxa"/>
            <w:vAlign w:val="center"/>
          </w:tcPr>
          <w:p w14:paraId="233ED40A">
            <w:pPr>
              <w:widowControl/>
              <w:jc w:val="center"/>
              <w:textAlignment w:val="center"/>
              <w:rPr>
                <w:rFonts w:hint="eastAsia" w:eastAsia="宋体"/>
                <w:b w:val="0"/>
                <w:bCs w:val="0"/>
                <w:color w:val="000000"/>
                <w:sz w:val="21"/>
                <w:szCs w:val="21"/>
                <w:lang w:val="en-US" w:eastAsia="zh-CN" w:bidi="ar"/>
              </w:rPr>
            </w:pPr>
            <w:r>
              <w:rPr>
                <w:rFonts w:hint="eastAsia"/>
                <w:b w:val="0"/>
                <w:bCs w:val="0"/>
                <w:color w:val="000000"/>
                <w:sz w:val="21"/>
                <w:szCs w:val="21"/>
                <w:lang w:val="en-US" w:eastAsia="zh-CN" w:bidi="ar"/>
              </w:rPr>
              <w:t>块</w:t>
            </w:r>
          </w:p>
        </w:tc>
        <w:tc>
          <w:tcPr>
            <w:tcW w:w="796" w:type="dxa"/>
            <w:vAlign w:val="center"/>
          </w:tcPr>
          <w:p w14:paraId="3C594233">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80</w:t>
            </w:r>
          </w:p>
        </w:tc>
        <w:tc>
          <w:tcPr>
            <w:tcW w:w="929" w:type="dxa"/>
            <w:vAlign w:val="center"/>
          </w:tcPr>
          <w:p w14:paraId="474D6BB4">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40</w:t>
            </w:r>
          </w:p>
        </w:tc>
        <w:tc>
          <w:tcPr>
            <w:tcW w:w="1316" w:type="dxa"/>
            <w:vAlign w:val="center"/>
          </w:tcPr>
          <w:p w14:paraId="0029B5AE">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3200</w:t>
            </w:r>
          </w:p>
        </w:tc>
      </w:tr>
      <w:tr w14:paraId="5C3B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vAlign w:val="center"/>
          </w:tcPr>
          <w:p w14:paraId="30D3132C">
            <w:pPr>
              <w:widowControl/>
              <w:jc w:val="center"/>
              <w:textAlignment w:val="center"/>
              <w:rPr>
                <w:rFonts w:hint="eastAsia"/>
                <w:b w:val="0"/>
                <w:bCs w:val="0"/>
                <w:color w:val="000000"/>
                <w:sz w:val="21"/>
                <w:szCs w:val="21"/>
                <w:lang w:val="en-US" w:bidi="ar"/>
              </w:rPr>
            </w:pPr>
            <w:r>
              <w:rPr>
                <w:rFonts w:hint="eastAsia"/>
                <w:b w:val="0"/>
                <w:bCs w:val="0"/>
                <w:color w:val="000000"/>
                <w:sz w:val="21"/>
                <w:szCs w:val="21"/>
                <w:lang w:val="en-US" w:eastAsia="zh-CN" w:bidi="ar"/>
              </w:rPr>
              <w:t>方钢</w:t>
            </w:r>
          </w:p>
        </w:tc>
        <w:tc>
          <w:tcPr>
            <w:tcW w:w="1732" w:type="dxa"/>
            <w:vAlign w:val="center"/>
          </w:tcPr>
          <w:p w14:paraId="2C934678">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200*200*50</w:t>
            </w:r>
          </w:p>
        </w:tc>
        <w:tc>
          <w:tcPr>
            <w:tcW w:w="1043" w:type="dxa"/>
            <w:vAlign w:val="center"/>
          </w:tcPr>
          <w:p w14:paraId="29032803">
            <w:pPr>
              <w:widowControl/>
              <w:jc w:val="center"/>
              <w:textAlignment w:val="center"/>
              <w:rPr>
                <w:rFonts w:hint="eastAsia"/>
                <w:b w:val="0"/>
                <w:bCs w:val="0"/>
                <w:color w:val="000000"/>
                <w:sz w:val="21"/>
                <w:szCs w:val="21"/>
                <w:lang w:val="en-US" w:bidi="ar"/>
              </w:rPr>
            </w:pPr>
            <w:r>
              <w:rPr>
                <w:rFonts w:hint="eastAsia"/>
                <w:b w:val="0"/>
                <w:bCs w:val="0"/>
                <w:color w:val="000000"/>
                <w:sz w:val="21"/>
                <w:szCs w:val="21"/>
                <w:lang w:val="en-US" w:eastAsia="zh-CN" w:bidi="ar"/>
              </w:rPr>
              <w:t>45钢</w:t>
            </w:r>
          </w:p>
        </w:tc>
        <w:tc>
          <w:tcPr>
            <w:tcW w:w="867" w:type="dxa"/>
            <w:vAlign w:val="center"/>
          </w:tcPr>
          <w:p w14:paraId="7922BA53">
            <w:pPr>
              <w:jc w:val="center"/>
              <w:rPr>
                <w:rFonts w:hint="eastAsia"/>
                <w:b w:val="0"/>
                <w:bCs w:val="0"/>
                <w:color w:val="000000"/>
                <w:sz w:val="21"/>
                <w:szCs w:val="21"/>
                <w:lang w:val="en-US" w:bidi="ar"/>
              </w:rPr>
            </w:pPr>
          </w:p>
        </w:tc>
        <w:tc>
          <w:tcPr>
            <w:tcW w:w="696" w:type="dxa"/>
            <w:vAlign w:val="center"/>
          </w:tcPr>
          <w:p w14:paraId="44530E0B">
            <w:pPr>
              <w:widowControl/>
              <w:jc w:val="center"/>
              <w:textAlignment w:val="center"/>
              <w:rPr>
                <w:rFonts w:hint="eastAsia"/>
                <w:b w:val="0"/>
                <w:bCs w:val="0"/>
                <w:color w:val="000000"/>
                <w:sz w:val="21"/>
                <w:szCs w:val="21"/>
                <w:lang w:val="en-US" w:bidi="ar"/>
              </w:rPr>
            </w:pPr>
            <w:r>
              <w:rPr>
                <w:rFonts w:hint="eastAsia"/>
                <w:b w:val="0"/>
                <w:bCs w:val="0"/>
                <w:color w:val="000000"/>
                <w:sz w:val="21"/>
                <w:szCs w:val="21"/>
                <w:lang w:val="en-US" w:eastAsia="zh-CN" w:bidi="ar"/>
              </w:rPr>
              <w:t>块</w:t>
            </w:r>
          </w:p>
        </w:tc>
        <w:tc>
          <w:tcPr>
            <w:tcW w:w="796" w:type="dxa"/>
            <w:vAlign w:val="center"/>
          </w:tcPr>
          <w:p w14:paraId="414E9AA1">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40</w:t>
            </w:r>
          </w:p>
        </w:tc>
        <w:tc>
          <w:tcPr>
            <w:tcW w:w="929" w:type="dxa"/>
            <w:vAlign w:val="center"/>
          </w:tcPr>
          <w:p w14:paraId="7F8EFC22">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100</w:t>
            </w:r>
          </w:p>
        </w:tc>
        <w:tc>
          <w:tcPr>
            <w:tcW w:w="1316" w:type="dxa"/>
            <w:vAlign w:val="center"/>
          </w:tcPr>
          <w:p w14:paraId="2B6BA8E7">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4000</w:t>
            </w:r>
          </w:p>
        </w:tc>
      </w:tr>
      <w:tr w14:paraId="132B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143" w:type="dxa"/>
            <w:vAlign w:val="top"/>
          </w:tcPr>
          <w:p w14:paraId="6DBE73E5">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液压油泵</w:t>
            </w:r>
          </w:p>
        </w:tc>
        <w:tc>
          <w:tcPr>
            <w:tcW w:w="1732" w:type="dxa"/>
            <w:vAlign w:val="center"/>
          </w:tcPr>
          <w:p w14:paraId="3E70F806">
            <w:pPr>
              <w:widowControl/>
              <w:jc w:val="left"/>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电气双回路1.5kw/220v/30L油箱</w:t>
            </w:r>
          </w:p>
        </w:tc>
        <w:tc>
          <w:tcPr>
            <w:tcW w:w="1043" w:type="dxa"/>
            <w:vAlign w:val="center"/>
          </w:tcPr>
          <w:p w14:paraId="0EE7E44F">
            <w:pPr>
              <w:widowControl/>
              <w:jc w:val="center"/>
              <w:textAlignment w:val="center"/>
              <w:rPr>
                <w:rFonts w:hint="eastAsia"/>
                <w:b w:val="0"/>
                <w:bCs w:val="0"/>
                <w:color w:val="000000"/>
                <w:sz w:val="21"/>
                <w:szCs w:val="21"/>
                <w:lang w:val="en-US" w:eastAsia="zh-CN" w:bidi="ar"/>
              </w:rPr>
            </w:pPr>
          </w:p>
        </w:tc>
        <w:tc>
          <w:tcPr>
            <w:tcW w:w="867" w:type="dxa"/>
            <w:vAlign w:val="center"/>
          </w:tcPr>
          <w:p w14:paraId="712E7447">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德力西</w:t>
            </w:r>
          </w:p>
        </w:tc>
        <w:tc>
          <w:tcPr>
            <w:tcW w:w="696" w:type="dxa"/>
            <w:vAlign w:val="center"/>
          </w:tcPr>
          <w:p w14:paraId="1E2FAFDF">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个</w:t>
            </w:r>
          </w:p>
        </w:tc>
        <w:tc>
          <w:tcPr>
            <w:tcW w:w="796" w:type="dxa"/>
            <w:vAlign w:val="center"/>
          </w:tcPr>
          <w:p w14:paraId="267ABD07">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2</w:t>
            </w:r>
          </w:p>
        </w:tc>
        <w:tc>
          <w:tcPr>
            <w:tcW w:w="929" w:type="dxa"/>
            <w:vAlign w:val="center"/>
          </w:tcPr>
          <w:p w14:paraId="4DB2862A">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4500</w:t>
            </w:r>
          </w:p>
        </w:tc>
        <w:tc>
          <w:tcPr>
            <w:tcW w:w="1316" w:type="dxa"/>
            <w:vAlign w:val="center"/>
          </w:tcPr>
          <w:p w14:paraId="54D1E42E">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9000</w:t>
            </w:r>
          </w:p>
        </w:tc>
      </w:tr>
      <w:tr w14:paraId="7EEB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vAlign w:val="top"/>
          </w:tcPr>
          <w:p w14:paraId="0ACA0F94">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液压油缸</w:t>
            </w:r>
          </w:p>
        </w:tc>
        <w:tc>
          <w:tcPr>
            <w:tcW w:w="1732" w:type="dxa"/>
            <w:vAlign w:val="center"/>
          </w:tcPr>
          <w:p w14:paraId="04C45153">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FCD50-行程200mm</w:t>
            </w:r>
          </w:p>
        </w:tc>
        <w:tc>
          <w:tcPr>
            <w:tcW w:w="1043" w:type="dxa"/>
            <w:vAlign w:val="center"/>
          </w:tcPr>
          <w:p w14:paraId="7A70853C">
            <w:pPr>
              <w:widowControl/>
              <w:jc w:val="center"/>
              <w:textAlignment w:val="center"/>
              <w:rPr>
                <w:rFonts w:hint="eastAsia"/>
                <w:b w:val="0"/>
                <w:bCs w:val="0"/>
                <w:color w:val="000000"/>
                <w:sz w:val="21"/>
                <w:szCs w:val="21"/>
                <w:lang w:val="en-US" w:bidi="ar"/>
              </w:rPr>
            </w:pPr>
          </w:p>
        </w:tc>
        <w:tc>
          <w:tcPr>
            <w:tcW w:w="867" w:type="dxa"/>
            <w:vAlign w:val="center"/>
          </w:tcPr>
          <w:p w14:paraId="1F0E468D">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JOBA</w:t>
            </w:r>
          </w:p>
          <w:p w14:paraId="49B455D1">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巨邦</w:t>
            </w:r>
          </w:p>
        </w:tc>
        <w:tc>
          <w:tcPr>
            <w:tcW w:w="696" w:type="dxa"/>
            <w:vAlign w:val="center"/>
          </w:tcPr>
          <w:p w14:paraId="264D190E">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个</w:t>
            </w:r>
          </w:p>
        </w:tc>
        <w:tc>
          <w:tcPr>
            <w:tcW w:w="796" w:type="dxa"/>
            <w:vAlign w:val="center"/>
          </w:tcPr>
          <w:p w14:paraId="76C6F7AA">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5</w:t>
            </w:r>
          </w:p>
        </w:tc>
        <w:tc>
          <w:tcPr>
            <w:tcW w:w="929" w:type="dxa"/>
            <w:vAlign w:val="center"/>
          </w:tcPr>
          <w:p w14:paraId="4A181CD5">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1000</w:t>
            </w:r>
          </w:p>
        </w:tc>
        <w:tc>
          <w:tcPr>
            <w:tcW w:w="1316" w:type="dxa"/>
            <w:vAlign w:val="center"/>
          </w:tcPr>
          <w:p w14:paraId="1A16FCC2">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5000</w:t>
            </w:r>
          </w:p>
        </w:tc>
      </w:tr>
      <w:tr w14:paraId="468B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vAlign w:val="top"/>
          </w:tcPr>
          <w:p w14:paraId="63386EB4">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液压马达</w:t>
            </w:r>
          </w:p>
        </w:tc>
        <w:tc>
          <w:tcPr>
            <w:tcW w:w="1732" w:type="dxa"/>
            <w:vAlign w:val="center"/>
          </w:tcPr>
          <w:p w14:paraId="06FBD047">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摆线液压马达BMR-125</w:t>
            </w:r>
          </w:p>
        </w:tc>
        <w:tc>
          <w:tcPr>
            <w:tcW w:w="1043" w:type="dxa"/>
            <w:vAlign w:val="center"/>
          </w:tcPr>
          <w:p w14:paraId="0571E1F4">
            <w:pPr>
              <w:widowControl/>
              <w:jc w:val="center"/>
              <w:textAlignment w:val="center"/>
              <w:rPr>
                <w:rFonts w:hint="eastAsia"/>
                <w:b w:val="0"/>
                <w:bCs w:val="0"/>
                <w:color w:val="000000"/>
                <w:sz w:val="21"/>
                <w:szCs w:val="21"/>
                <w:lang w:val="en-US" w:bidi="ar"/>
              </w:rPr>
            </w:pPr>
          </w:p>
        </w:tc>
        <w:tc>
          <w:tcPr>
            <w:tcW w:w="867" w:type="dxa"/>
            <w:vAlign w:val="center"/>
          </w:tcPr>
          <w:p w14:paraId="7CF5FCEB">
            <w:pPr>
              <w:widowControl/>
              <w:jc w:val="center"/>
              <w:textAlignment w:val="center"/>
              <w:rPr>
                <w:rFonts w:hint="eastAsia"/>
                <w:b w:val="0"/>
                <w:bCs w:val="0"/>
                <w:color w:val="000000"/>
                <w:sz w:val="21"/>
                <w:szCs w:val="21"/>
                <w:lang w:val="en-US" w:eastAsia="zh-CN" w:bidi="ar"/>
              </w:rPr>
            </w:pPr>
          </w:p>
        </w:tc>
        <w:tc>
          <w:tcPr>
            <w:tcW w:w="696" w:type="dxa"/>
            <w:vAlign w:val="center"/>
          </w:tcPr>
          <w:p w14:paraId="03F4B4D1">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个</w:t>
            </w:r>
          </w:p>
        </w:tc>
        <w:tc>
          <w:tcPr>
            <w:tcW w:w="796" w:type="dxa"/>
            <w:vAlign w:val="center"/>
          </w:tcPr>
          <w:p w14:paraId="5DC969B3">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4</w:t>
            </w:r>
          </w:p>
        </w:tc>
        <w:tc>
          <w:tcPr>
            <w:tcW w:w="929" w:type="dxa"/>
            <w:vAlign w:val="center"/>
          </w:tcPr>
          <w:p w14:paraId="12E8E593">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500</w:t>
            </w:r>
          </w:p>
        </w:tc>
        <w:tc>
          <w:tcPr>
            <w:tcW w:w="1316" w:type="dxa"/>
            <w:vAlign w:val="center"/>
          </w:tcPr>
          <w:p w14:paraId="0BBC0150">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2000</w:t>
            </w:r>
          </w:p>
        </w:tc>
      </w:tr>
      <w:tr w14:paraId="3D93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vAlign w:val="top"/>
          </w:tcPr>
          <w:p w14:paraId="5E0F2A43">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液压阀</w:t>
            </w:r>
          </w:p>
        </w:tc>
        <w:tc>
          <w:tcPr>
            <w:tcW w:w="1732" w:type="dxa"/>
            <w:vAlign w:val="center"/>
          </w:tcPr>
          <w:p w14:paraId="06D538FD">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液压电磁溢流阀</w:t>
            </w:r>
          </w:p>
          <w:p w14:paraId="49F9867A">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DBW10</w:t>
            </w:r>
          </w:p>
        </w:tc>
        <w:tc>
          <w:tcPr>
            <w:tcW w:w="1043" w:type="dxa"/>
            <w:vAlign w:val="center"/>
          </w:tcPr>
          <w:p w14:paraId="3CF803EC">
            <w:pPr>
              <w:widowControl/>
              <w:jc w:val="center"/>
              <w:textAlignment w:val="center"/>
              <w:rPr>
                <w:rFonts w:hint="eastAsia"/>
                <w:b w:val="0"/>
                <w:bCs w:val="0"/>
                <w:color w:val="000000"/>
                <w:sz w:val="21"/>
                <w:szCs w:val="21"/>
                <w:lang w:val="en-US" w:bidi="ar"/>
              </w:rPr>
            </w:pPr>
          </w:p>
        </w:tc>
        <w:tc>
          <w:tcPr>
            <w:tcW w:w="867" w:type="dxa"/>
            <w:vAlign w:val="center"/>
          </w:tcPr>
          <w:p w14:paraId="6F33FDC5">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华德</w:t>
            </w:r>
          </w:p>
          <w:p w14:paraId="11BB4F8D">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液压</w:t>
            </w:r>
          </w:p>
        </w:tc>
        <w:tc>
          <w:tcPr>
            <w:tcW w:w="696" w:type="dxa"/>
            <w:vAlign w:val="center"/>
          </w:tcPr>
          <w:p w14:paraId="59E78D64">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个</w:t>
            </w:r>
          </w:p>
        </w:tc>
        <w:tc>
          <w:tcPr>
            <w:tcW w:w="796" w:type="dxa"/>
            <w:vAlign w:val="center"/>
          </w:tcPr>
          <w:p w14:paraId="232825DF">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4</w:t>
            </w:r>
          </w:p>
        </w:tc>
        <w:tc>
          <w:tcPr>
            <w:tcW w:w="929" w:type="dxa"/>
            <w:vAlign w:val="center"/>
          </w:tcPr>
          <w:p w14:paraId="5641AF1B">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500</w:t>
            </w:r>
          </w:p>
        </w:tc>
        <w:tc>
          <w:tcPr>
            <w:tcW w:w="1316" w:type="dxa"/>
            <w:vAlign w:val="center"/>
          </w:tcPr>
          <w:p w14:paraId="30E78982">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2000</w:t>
            </w:r>
          </w:p>
        </w:tc>
      </w:tr>
      <w:tr w14:paraId="6A6B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vAlign w:val="top"/>
          </w:tcPr>
          <w:p w14:paraId="4D61E69C">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气动元件</w:t>
            </w:r>
          </w:p>
        </w:tc>
        <w:tc>
          <w:tcPr>
            <w:tcW w:w="1732" w:type="dxa"/>
            <w:vAlign w:val="center"/>
          </w:tcPr>
          <w:p w14:paraId="3FD8C477">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二通接头PG12-8</w:t>
            </w:r>
          </w:p>
        </w:tc>
        <w:tc>
          <w:tcPr>
            <w:tcW w:w="1043" w:type="dxa"/>
            <w:vAlign w:val="center"/>
          </w:tcPr>
          <w:p w14:paraId="79F5E23E">
            <w:pPr>
              <w:widowControl/>
              <w:jc w:val="center"/>
              <w:textAlignment w:val="center"/>
              <w:rPr>
                <w:rFonts w:hint="eastAsia"/>
                <w:b w:val="0"/>
                <w:bCs w:val="0"/>
                <w:color w:val="000000"/>
                <w:sz w:val="21"/>
                <w:szCs w:val="21"/>
                <w:lang w:val="en-US" w:bidi="ar"/>
              </w:rPr>
            </w:pPr>
          </w:p>
        </w:tc>
        <w:tc>
          <w:tcPr>
            <w:tcW w:w="867" w:type="dxa"/>
            <w:vAlign w:val="center"/>
          </w:tcPr>
          <w:p w14:paraId="68F55CA2">
            <w:pPr>
              <w:widowControl/>
              <w:jc w:val="center"/>
              <w:textAlignment w:val="center"/>
              <w:rPr>
                <w:rFonts w:hint="eastAsia"/>
                <w:b w:val="0"/>
                <w:bCs w:val="0"/>
                <w:color w:val="000000"/>
                <w:sz w:val="21"/>
                <w:szCs w:val="21"/>
                <w:lang w:val="en-US" w:eastAsia="zh-CN" w:bidi="ar"/>
              </w:rPr>
            </w:pPr>
          </w:p>
        </w:tc>
        <w:tc>
          <w:tcPr>
            <w:tcW w:w="696" w:type="dxa"/>
            <w:vAlign w:val="center"/>
          </w:tcPr>
          <w:p w14:paraId="27EF9349">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袋</w:t>
            </w:r>
          </w:p>
        </w:tc>
        <w:tc>
          <w:tcPr>
            <w:tcW w:w="796" w:type="dxa"/>
            <w:vAlign w:val="center"/>
          </w:tcPr>
          <w:p w14:paraId="2CF22898">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9</w:t>
            </w:r>
          </w:p>
        </w:tc>
        <w:tc>
          <w:tcPr>
            <w:tcW w:w="929" w:type="dxa"/>
            <w:vAlign w:val="center"/>
          </w:tcPr>
          <w:p w14:paraId="610C1739">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100</w:t>
            </w:r>
          </w:p>
        </w:tc>
        <w:tc>
          <w:tcPr>
            <w:tcW w:w="1316" w:type="dxa"/>
            <w:vAlign w:val="center"/>
          </w:tcPr>
          <w:p w14:paraId="27E3D4E7">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900</w:t>
            </w:r>
          </w:p>
        </w:tc>
      </w:tr>
      <w:tr w14:paraId="5B28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vAlign w:val="center"/>
          </w:tcPr>
          <w:p w14:paraId="35E830A3">
            <w:pPr>
              <w:widowControl/>
              <w:jc w:val="center"/>
              <w:textAlignment w:val="center"/>
              <w:rPr>
                <w:rFonts w:hint="eastAsia"/>
                <w:b w:val="0"/>
                <w:bCs w:val="0"/>
                <w:color w:val="000000"/>
                <w:sz w:val="21"/>
                <w:szCs w:val="21"/>
                <w:lang w:val="en-US" w:bidi="ar"/>
              </w:rPr>
            </w:pPr>
            <w:r>
              <w:rPr>
                <w:rFonts w:hint="eastAsia"/>
                <w:b w:val="0"/>
                <w:bCs w:val="0"/>
                <w:color w:val="000000"/>
                <w:sz w:val="21"/>
                <w:szCs w:val="21"/>
                <w:lang w:val="en-US" w:eastAsia="zh-CN" w:bidi="ar"/>
              </w:rPr>
              <w:t>气动元件</w:t>
            </w:r>
          </w:p>
        </w:tc>
        <w:tc>
          <w:tcPr>
            <w:tcW w:w="1732" w:type="dxa"/>
            <w:vAlign w:val="center"/>
          </w:tcPr>
          <w:p w14:paraId="279EA320">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高压油管双封闭液压接头H003-03SPF</w:t>
            </w:r>
          </w:p>
        </w:tc>
        <w:tc>
          <w:tcPr>
            <w:tcW w:w="1043" w:type="dxa"/>
            <w:vAlign w:val="center"/>
          </w:tcPr>
          <w:p w14:paraId="0BE4C829">
            <w:pPr>
              <w:widowControl/>
              <w:jc w:val="center"/>
              <w:textAlignment w:val="center"/>
              <w:rPr>
                <w:rFonts w:hint="eastAsia"/>
                <w:b w:val="0"/>
                <w:bCs w:val="0"/>
                <w:color w:val="000000"/>
                <w:sz w:val="21"/>
                <w:szCs w:val="21"/>
                <w:lang w:val="en-US" w:bidi="ar"/>
              </w:rPr>
            </w:pPr>
          </w:p>
        </w:tc>
        <w:tc>
          <w:tcPr>
            <w:tcW w:w="867" w:type="dxa"/>
            <w:vAlign w:val="center"/>
          </w:tcPr>
          <w:p w14:paraId="62DF95F3">
            <w:pPr>
              <w:widowControl/>
              <w:jc w:val="center"/>
              <w:textAlignment w:val="center"/>
              <w:rPr>
                <w:rFonts w:hint="eastAsia"/>
                <w:b w:val="0"/>
                <w:bCs w:val="0"/>
                <w:color w:val="000000"/>
                <w:sz w:val="21"/>
                <w:szCs w:val="21"/>
                <w:lang w:val="en-US" w:eastAsia="zh-CN" w:bidi="ar"/>
              </w:rPr>
            </w:pPr>
          </w:p>
        </w:tc>
        <w:tc>
          <w:tcPr>
            <w:tcW w:w="696" w:type="dxa"/>
            <w:vAlign w:val="center"/>
          </w:tcPr>
          <w:p w14:paraId="368868F0">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套</w:t>
            </w:r>
          </w:p>
        </w:tc>
        <w:tc>
          <w:tcPr>
            <w:tcW w:w="796" w:type="dxa"/>
            <w:vAlign w:val="center"/>
          </w:tcPr>
          <w:p w14:paraId="2A2E9AFA">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10</w:t>
            </w:r>
          </w:p>
        </w:tc>
        <w:tc>
          <w:tcPr>
            <w:tcW w:w="929" w:type="dxa"/>
            <w:vAlign w:val="center"/>
          </w:tcPr>
          <w:p w14:paraId="58FC2FDA">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50</w:t>
            </w:r>
          </w:p>
        </w:tc>
        <w:tc>
          <w:tcPr>
            <w:tcW w:w="1316" w:type="dxa"/>
            <w:vAlign w:val="center"/>
          </w:tcPr>
          <w:p w14:paraId="5DC49F87">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500</w:t>
            </w:r>
          </w:p>
        </w:tc>
      </w:tr>
      <w:tr w14:paraId="7649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43" w:type="dxa"/>
            <w:vAlign w:val="center"/>
          </w:tcPr>
          <w:p w14:paraId="48A6EE02">
            <w:pPr>
              <w:widowControl/>
              <w:jc w:val="center"/>
              <w:textAlignment w:val="center"/>
              <w:rPr>
                <w:rFonts w:hint="default" w:eastAsia="宋体"/>
                <w:b w:val="0"/>
                <w:bCs w:val="0"/>
                <w:color w:val="000000"/>
                <w:sz w:val="21"/>
                <w:szCs w:val="21"/>
                <w:lang w:val="en-US" w:eastAsia="zh-CN" w:bidi="ar"/>
              </w:rPr>
            </w:pPr>
            <w:r>
              <w:rPr>
                <w:rFonts w:hint="eastAsia"/>
                <w:b w:val="0"/>
                <w:bCs w:val="0"/>
                <w:color w:val="000000"/>
                <w:sz w:val="21"/>
                <w:szCs w:val="21"/>
                <w:lang w:val="en-US" w:eastAsia="zh-CN" w:bidi="ar"/>
              </w:rPr>
              <w:t>气动元件</w:t>
            </w:r>
          </w:p>
        </w:tc>
        <w:tc>
          <w:tcPr>
            <w:tcW w:w="1732" w:type="dxa"/>
            <w:vAlign w:val="center"/>
          </w:tcPr>
          <w:p w14:paraId="4705900D">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平面式液压接头</w:t>
            </w:r>
          </w:p>
          <w:p w14:paraId="551182F3">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内牙G1/4（2分母头）</w:t>
            </w:r>
          </w:p>
        </w:tc>
        <w:tc>
          <w:tcPr>
            <w:tcW w:w="1043" w:type="dxa"/>
            <w:vAlign w:val="center"/>
          </w:tcPr>
          <w:p w14:paraId="3B742DF2">
            <w:pPr>
              <w:widowControl/>
              <w:jc w:val="center"/>
              <w:textAlignment w:val="center"/>
              <w:rPr>
                <w:rFonts w:hint="eastAsia"/>
                <w:b w:val="0"/>
                <w:bCs w:val="0"/>
                <w:color w:val="000000"/>
                <w:sz w:val="21"/>
                <w:szCs w:val="21"/>
                <w:lang w:val="en-US" w:bidi="ar"/>
              </w:rPr>
            </w:pPr>
          </w:p>
        </w:tc>
        <w:tc>
          <w:tcPr>
            <w:tcW w:w="867" w:type="dxa"/>
            <w:vAlign w:val="center"/>
          </w:tcPr>
          <w:p w14:paraId="731373FA">
            <w:pPr>
              <w:widowControl/>
              <w:jc w:val="center"/>
              <w:textAlignment w:val="center"/>
              <w:rPr>
                <w:rFonts w:hint="eastAsia"/>
                <w:b w:val="0"/>
                <w:bCs w:val="0"/>
                <w:color w:val="000000"/>
                <w:sz w:val="21"/>
                <w:szCs w:val="21"/>
                <w:lang w:val="en-US" w:eastAsia="zh-CN" w:bidi="ar"/>
              </w:rPr>
            </w:pPr>
          </w:p>
        </w:tc>
        <w:tc>
          <w:tcPr>
            <w:tcW w:w="696" w:type="dxa"/>
            <w:vAlign w:val="center"/>
          </w:tcPr>
          <w:p w14:paraId="4C554092">
            <w:pPr>
              <w:widowControl/>
              <w:jc w:val="center"/>
              <w:textAlignment w:val="center"/>
              <w:rPr>
                <w:rFonts w:hint="eastAsia"/>
                <w:b w:val="0"/>
                <w:bCs w:val="0"/>
                <w:color w:val="000000"/>
                <w:sz w:val="21"/>
                <w:szCs w:val="21"/>
                <w:lang w:val="en-US" w:eastAsia="zh-CN" w:bidi="ar"/>
              </w:rPr>
            </w:pPr>
            <w:r>
              <w:rPr>
                <w:rFonts w:hint="eastAsia"/>
                <w:b w:val="0"/>
                <w:bCs w:val="0"/>
                <w:color w:val="000000"/>
                <w:sz w:val="21"/>
                <w:szCs w:val="21"/>
                <w:lang w:val="en-US" w:eastAsia="zh-CN" w:bidi="ar"/>
              </w:rPr>
              <w:t>个</w:t>
            </w:r>
          </w:p>
        </w:tc>
        <w:tc>
          <w:tcPr>
            <w:tcW w:w="796" w:type="dxa"/>
            <w:vAlign w:val="center"/>
          </w:tcPr>
          <w:p w14:paraId="7D9AF987">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8</w:t>
            </w:r>
          </w:p>
        </w:tc>
        <w:tc>
          <w:tcPr>
            <w:tcW w:w="929" w:type="dxa"/>
            <w:vAlign w:val="center"/>
          </w:tcPr>
          <w:p w14:paraId="3D639DBD">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50</w:t>
            </w:r>
          </w:p>
        </w:tc>
        <w:tc>
          <w:tcPr>
            <w:tcW w:w="1316" w:type="dxa"/>
            <w:vAlign w:val="center"/>
          </w:tcPr>
          <w:p w14:paraId="31A73281">
            <w:pPr>
              <w:widowControl/>
              <w:jc w:val="center"/>
              <w:textAlignment w:val="center"/>
              <w:rPr>
                <w:rFonts w:hint="default"/>
                <w:b w:val="0"/>
                <w:bCs w:val="0"/>
                <w:color w:val="000000"/>
                <w:sz w:val="21"/>
                <w:szCs w:val="21"/>
                <w:lang w:val="en-US" w:eastAsia="zh-CN" w:bidi="ar"/>
              </w:rPr>
            </w:pPr>
            <w:r>
              <w:rPr>
                <w:rFonts w:hint="eastAsia"/>
                <w:b w:val="0"/>
                <w:bCs w:val="0"/>
                <w:color w:val="000000"/>
                <w:sz w:val="21"/>
                <w:szCs w:val="21"/>
                <w:lang w:val="en-US" w:eastAsia="zh-CN" w:bidi="ar"/>
              </w:rPr>
              <w:t>400</w:t>
            </w:r>
          </w:p>
        </w:tc>
      </w:tr>
      <w:tr w14:paraId="2E5A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08B1A217">
            <w:pPr>
              <w:widowControl/>
              <w:jc w:val="center"/>
              <w:textAlignment w:val="center"/>
              <w:rPr>
                <w:rFonts w:hint="eastAsia" w:ascii="仿宋" w:hAnsi="仿宋" w:cs="仿宋"/>
                <w:b w:val="0"/>
                <w:bCs w:val="0"/>
                <w:color w:val="000000"/>
                <w:sz w:val="21"/>
                <w:szCs w:val="21"/>
                <w:lang w:val="en-US" w:bidi="ar"/>
              </w:rPr>
            </w:pPr>
            <w:r>
              <w:rPr>
                <w:rFonts w:hint="eastAsia"/>
                <w:b w:val="0"/>
                <w:bCs w:val="0"/>
                <w:color w:val="000000"/>
                <w:sz w:val="21"/>
                <w:szCs w:val="21"/>
                <w:lang w:val="en-US" w:bidi="ar"/>
              </w:rPr>
              <w:t>总价合计（元）</w:t>
            </w:r>
          </w:p>
        </w:tc>
        <w:tc>
          <w:tcPr>
            <w:tcW w:w="1316" w:type="dxa"/>
            <w:vAlign w:val="center"/>
          </w:tcPr>
          <w:p w14:paraId="21A41231">
            <w:pPr>
              <w:widowControl/>
              <w:jc w:val="center"/>
              <w:textAlignment w:val="center"/>
              <w:rPr>
                <w:rFonts w:hint="default" w:ascii="仿宋" w:hAnsi="仿宋" w:eastAsia="仿宋" w:cs="仿宋"/>
                <w:b w:val="0"/>
                <w:bCs w:val="0"/>
                <w:color w:val="000000"/>
                <w:sz w:val="21"/>
                <w:szCs w:val="21"/>
                <w:lang w:val="en-US" w:eastAsia="zh-CN" w:bidi="ar"/>
              </w:rPr>
            </w:pPr>
            <w:r>
              <w:rPr>
                <w:rFonts w:hint="eastAsia" w:ascii="仿宋" w:hAnsi="仿宋" w:eastAsia="仿宋" w:cs="仿宋"/>
                <w:b w:val="0"/>
                <w:bCs w:val="0"/>
                <w:color w:val="000000"/>
                <w:sz w:val="21"/>
                <w:szCs w:val="21"/>
                <w:lang w:val="en-US" w:eastAsia="zh-CN" w:bidi="ar"/>
              </w:rPr>
              <w:t>35000</w:t>
            </w:r>
          </w:p>
        </w:tc>
      </w:tr>
    </w:tbl>
    <w:p w14:paraId="65C70353">
      <w:pPr>
        <w:rPr>
          <w:rFonts w:hint="eastAsia"/>
        </w:rPr>
      </w:pPr>
      <w:r>
        <w:rPr>
          <w:rFonts w:hint="eastAsia"/>
        </w:rPr>
        <w:t xml:space="preserve"> </w:t>
      </w:r>
    </w:p>
    <w:p w14:paraId="1ED76471">
      <w:pPr>
        <w:pStyle w:val="15"/>
        <w:ind w:firstLine="482" w:firstLineChars="200"/>
        <w:rPr>
          <w:rFonts w:hint="eastAsia" w:ascii="仿宋" w:hAnsi="仿宋" w:eastAsia="仿宋" w:cs="仿宋"/>
          <w:b/>
          <w:bCs/>
          <w:highlight w:val="yellow"/>
        </w:rPr>
      </w:pPr>
    </w:p>
    <w:p w14:paraId="4834FBFF">
      <w:pPr>
        <w:pStyle w:val="15"/>
        <w:ind w:firstLine="482" w:firstLineChars="200"/>
        <w:rPr>
          <w:rFonts w:hint="eastAsia" w:ascii="仿宋" w:hAnsi="仿宋" w:eastAsia="仿宋" w:cs="仿宋"/>
          <w:b/>
          <w:bCs/>
        </w:rPr>
      </w:pPr>
    </w:p>
    <w:p w14:paraId="33B44146">
      <w:pPr>
        <w:pStyle w:val="15"/>
        <w:ind w:firstLine="482" w:firstLineChars="200"/>
        <w:rPr>
          <w:rFonts w:hint="eastAsia" w:ascii="仿宋" w:hAnsi="仿宋" w:eastAsia="仿宋" w:cs="仿宋"/>
          <w:b/>
          <w:bCs/>
        </w:rPr>
      </w:pPr>
    </w:p>
    <w:p w14:paraId="2538F9E4">
      <w:pPr>
        <w:pStyle w:val="15"/>
        <w:ind w:firstLine="482" w:firstLineChars="200"/>
        <w:rPr>
          <w:rFonts w:hint="eastAsia" w:ascii="仿宋" w:hAnsi="仿宋" w:eastAsia="仿宋" w:cs="仿宋"/>
          <w:b/>
          <w:bCs/>
        </w:rPr>
      </w:pPr>
    </w:p>
    <w:p w14:paraId="15D7630B">
      <w:pPr>
        <w:pStyle w:val="15"/>
        <w:ind w:firstLine="482" w:firstLineChars="200"/>
        <w:rPr>
          <w:rFonts w:hint="eastAsia" w:ascii="仿宋" w:hAnsi="仿宋" w:eastAsia="仿宋" w:cs="仿宋"/>
          <w:b/>
          <w:bCs/>
        </w:rPr>
      </w:pPr>
    </w:p>
    <w:p w14:paraId="02FF4DDA">
      <w:pPr>
        <w:pStyle w:val="15"/>
        <w:ind w:firstLine="482" w:firstLineChars="200"/>
        <w:rPr>
          <w:rFonts w:hint="eastAsia" w:ascii="仿宋" w:hAnsi="仿宋" w:eastAsia="仿宋" w:cs="仿宋"/>
          <w:b/>
          <w:bCs/>
        </w:rPr>
      </w:pPr>
    </w:p>
    <w:p w14:paraId="175A6828">
      <w:pPr>
        <w:pStyle w:val="15"/>
        <w:ind w:firstLine="482" w:firstLineChars="200"/>
        <w:rPr>
          <w:rFonts w:hint="eastAsia" w:ascii="仿宋" w:hAnsi="仿宋" w:eastAsia="仿宋" w:cs="仿宋"/>
          <w:b/>
          <w:bCs/>
        </w:rPr>
      </w:pPr>
    </w:p>
    <w:p w14:paraId="025A96B6">
      <w:pPr>
        <w:pStyle w:val="15"/>
        <w:ind w:firstLine="482" w:firstLineChars="200"/>
        <w:rPr>
          <w:rFonts w:hint="eastAsia" w:ascii="仿宋" w:hAnsi="仿宋" w:eastAsia="仿宋" w:cs="仿宋"/>
          <w:b/>
          <w:bCs/>
        </w:rPr>
      </w:pPr>
    </w:p>
    <w:p w14:paraId="1200D8DF">
      <w:pPr>
        <w:pStyle w:val="15"/>
        <w:ind w:firstLine="482" w:firstLineChars="200"/>
        <w:rPr>
          <w:rFonts w:hint="eastAsia" w:ascii="仿宋" w:hAnsi="仿宋" w:eastAsia="仿宋" w:cs="仿宋"/>
          <w:b/>
          <w:bCs/>
        </w:rPr>
      </w:pPr>
    </w:p>
    <w:p w14:paraId="458C9AC2">
      <w:pPr>
        <w:pStyle w:val="15"/>
        <w:ind w:firstLine="482" w:firstLineChars="200"/>
        <w:rPr>
          <w:rFonts w:hint="eastAsia" w:ascii="仿宋" w:hAnsi="仿宋" w:eastAsia="仿宋" w:cs="仿宋"/>
          <w:b/>
          <w:bCs/>
        </w:rPr>
      </w:pPr>
    </w:p>
    <w:p w14:paraId="52D5077F">
      <w:pPr>
        <w:pStyle w:val="15"/>
        <w:ind w:firstLine="482" w:firstLineChars="200"/>
        <w:rPr>
          <w:rFonts w:hint="eastAsia" w:ascii="仿宋" w:hAnsi="仿宋" w:eastAsia="仿宋" w:cs="仿宋"/>
          <w:b/>
          <w:bCs/>
        </w:rPr>
      </w:pPr>
    </w:p>
    <w:p w14:paraId="3838F466">
      <w:pPr>
        <w:pStyle w:val="15"/>
        <w:ind w:firstLine="482" w:firstLineChars="200"/>
        <w:rPr>
          <w:rFonts w:hint="eastAsia" w:ascii="仿宋" w:hAnsi="仿宋" w:eastAsia="仿宋" w:cs="仿宋"/>
          <w:b/>
          <w:bCs/>
        </w:rPr>
      </w:pPr>
    </w:p>
    <w:p w14:paraId="5F77238B">
      <w:pPr>
        <w:pStyle w:val="15"/>
        <w:ind w:firstLine="482" w:firstLineChars="200"/>
        <w:rPr>
          <w:rFonts w:hint="eastAsia" w:ascii="仿宋" w:hAnsi="仿宋" w:eastAsia="仿宋" w:cs="仿宋"/>
          <w:b/>
          <w:bCs/>
        </w:rPr>
      </w:pPr>
    </w:p>
    <w:p w14:paraId="7C1E2AD3">
      <w:pPr>
        <w:pStyle w:val="15"/>
        <w:ind w:firstLine="482" w:firstLineChars="200"/>
        <w:rPr>
          <w:rFonts w:hint="eastAsia" w:ascii="仿宋" w:hAnsi="仿宋" w:eastAsia="仿宋" w:cs="仿宋"/>
          <w:b/>
          <w:bCs/>
        </w:rPr>
      </w:pPr>
    </w:p>
    <w:p w14:paraId="2EFF3133">
      <w:pPr>
        <w:pStyle w:val="15"/>
        <w:rPr>
          <w:rFonts w:hint="eastAsia" w:ascii="仿宋" w:hAnsi="仿宋" w:eastAsia="仿宋" w:cs="仿宋"/>
          <w:b/>
          <w:bCs/>
        </w:rPr>
      </w:pPr>
    </w:p>
    <w:p w14:paraId="3E19E3B6">
      <w:pPr>
        <w:pStyle w:val="15"/>
        <w:ind w:firstLine="482" w:firstLineChars="200"/>
        <w:rPr>
          <w:rFonts w:hint="eastAsia" w:hAnsi="宋体"/>
          <w:color w:val="auto"/>
          <w:sz w:val="28"/>
          <w:szCs w:val="28"/>
          <w:highlight w:val="yellow"/>
          <w:lang w:bidi="zh-CN"/>
        </w:rPr>
      </w:pPr>
      <w:r>
        <w:rPr>
          <w:rFonts w:hint="eastAsia" w:ascii="仿宋" w:hAnsi="仿宋" w:eastAsia="仿宋" w:cs="仿宋"/>
          <w:b/>
          <w:bCs/>
        </w:rPr>
        <w:t>注： 以上耗材</w:t>
      </w:r>
      <w:r>
        <w:rPr>
          <w:rFonts w:hint="eastAsia" w:ascii="仿宋" w:hAnsi="仿宋" w:eastAsia="仿宋" w:cs="仿宋"/>
          <w:b/>
          <w:bCs/>
          <w:lang w:val="en-US" w:eastAsia="zh-CN"/>
        </w:rPr>
        <w:t>为大学生创新大赛</w:t>
      </w:r>
      <w:r>
        <w:rPr>
          <w:rFonts w:hint="eastAsia" w:ascii="仿宋" w:hAnsi="仿宋" w:eastAsia="仿宋" w:cs="仿宋"/>
          <w:b/>
          <w:bCs/>
        </w:rPr>
        <w:t>液压装置设备</w:t>
      </w:r>
      <w:r>
        <w:rPr>
          <w:rFonts w:hint="eastAsia" w:ascii="仿宋" w:hAnsi="仿宋" w:eastAsia="仿宋" w:cs="仿宋"/>
          <w:b/>
          <w:bCs/>
          <w:lang w:val="en-US" w:eastAsia="zh-CN"/>
        </w:rPr>
        <w:t>制作</w:t>
      </w:r>
      <w:r>
        <w:rPr>
          <w:rFonts w:hint="eastAsia" w:ascii="仿宋" w:hAnsi="仿宋" w:eastAsia="仿宋" w:cs="仿宋"/>
          <w:b/>
          <w:bCs/>
        </w:rPr>
        <w:t>使用，供应商提供耗材要满足以上要求。</w:t>
      </w:r>
    </w:p>
    <w:p w14:paraId="645CD126">
      <w:pPr>
        <w:pStyle w:val="15"/>
        <w:numPr>
          <w:ilvl w:val="0"/>
          <w:numId w:val="1"/>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0723CDE3">
      <w:pPr>
        <w:pStyle w:val="15"/>
        <w:numPr>
          <w:ilvl w:val="0"/>
          <w:numId w:val="0"/>
        </w:numPr>
        <w:snapToGrid w:val="0"/>
        <w:spacing w:line="400" w:lineRule="exact"/>
        <w:ind w:firstLine="960" w:firstLineChars="400"/>
        <w:jc w:val="both"/>
        <w:rPr>
          <w:rFonts w:hint="eastAsia" w:hAnsi="宋体"/>
          <w:highlight w:val="yellow"/>
        </w:rPr>
      </w:pPr>
      <w:r>
        <w:rPr>
          <w:rFonts w:hint="eastAsia" w:hAnsi="宋体"/>
        </w:rPr>
        <w:t>合同签订后七个工作日内完成供货及安装</w:t>
      </w:r>
      <w:r>
        <w:rPr>
          <w:rFonts w:hint="eastAsia" w:hAnsi="宋体"/>
          <w:lang w:val="en-US" w:eastAsia="zh-CN"/>
        </w:rPr>
        <w:t xml:space="preserve"> ，</w:t>
      </w:r>
      <w:r>
        <w:rPr>
          <w:rFonts w:hint="eastAsia" w:hAnsi="宋体"/>
        </w:rPr>
        <w:t>收货联系人：</w:t>
      </w:r>
      <w:r>
        <w:rPr>
          <w:rFonts w:hint="eastAsia"/>
          <w:sz w:val="24"/>
          <w:szCs w:val="24"/>
          <w:highlight w:val="none"/>
          <w:lang w:val="en-US" w:eastAsia="zh-CN"/>
        </w:rPr>
        <w:t>程</w:t>
      </w:r>
      <w:r>
        <w:rPr>
          <w:rFonts w:hint="eastAsia"/>
          <w:sz w:val="24"/>
          <w:szCs w:val="24"/>
          <w:highlight w:val="none"/>
        </w:rPr>
        <w:t xml:space="preserve">老师 </w:t>
      </w:r>
      <w:r>
        <w:rPr>
          <w:rFonts w:hint="eastAsia"/>
          <w:sz w:val="24"/>
          <w:szCs w:val="24"/>
          <w:highlight w:val="none"/>
          <w:lang w:val="en-US" w:eastAsia="zh-CN"/>
        </w:rPr>
        <w:t>13921093909</w:t>
      </w:r>
      <w:r>
        <w:rPr>
          <w:rFonts w:hint="eastAsia"/>
          <w:sz w:val="24"/>
          <w:szCs w:val="24"/>
          <w:highlight w:val="none"/>
        </w:rPr>
        <w:t xml:space="preserve"> </w:t>
      </w:r>
    </w:p>
    <w:p w14:paraId="3255A8B4">
      <w:pPr>
        <w:pStyle w:val="15"/>
        <w:numPr>
          <w:ilvl w:val="0"/>
          <w:numId w:val="1"/>
        </w:numPr>
        <w:snapToGrid w:val="0"/>
        <w:spacing w:line="400" w:lineRule="exact"/>
        <w:ind w:firstLine="482" w:firstLineChars="200"/>
        <w:jc w:val="both"/>
        <w:rPr>
          <w:rFonts w:hint="eastAsia" w:hAnsi="宋体"/>
          <w:highlight w:val="none"/>
        </w:rPr>
      </w:pPr>
      <w:r>
        <w:rPr>
          <w:rFonts w:hint="eastAsia" w:hAnsi="宋体"/>
          <w:b/>
          <w:bCs/>
          <w:color w:val="auto"/>
          <w:highlight w:val="none"/>
          <w:lang w:bidi="zh-CN"/>
        </w:rPr>
        <w:t>免费质保期限</w:t>
      </w:r>
      <w:r>
        <w:rPr>
          <w:rFonts w:hint="eastAsia" w:hAnsi="宋体"/>
          <w:highlight w:val="none"/>
        </w:rPr>
        <w:t>：</w:t>
      </w:r>
      <w:r>
        <w:rPr>
          <w:rFonts w:hint="eastAsia" w:hAnsi="宋体"/>
          <w:highlight w:val="none"/>
          <w:u w:val="single"/>
          <w:lang w:val="en-US" w:eastAsia="zh-CN"/>
        </w:rPr>
        <w:t xml:space="preserve"> 一 </w:t>
      </w:r>
      <w:r>
        <w:rPr>
          <w:rFonts w:hint="eastAsia" w:hAnsi="宋体"/>
          <w:highlight w:val="none"/>
        </w:rPr>
        <w:t>年，质保期自采购人代表在验收报告上签字之日起计算。</w:t>
      </w:r>
    </w:p>
    <w:p w14:paraId="621654EF">
      <w:pPr>
        <w:pStyle w:val="15"/>
        <w:snapToGrid w:val="0"/>
        <w:spacing w:line="400" w:lineRule="exact"/>
        <w:ind w:firstLine="482" w:firstLineChars="200"/>
        <w:jc w:val="both"/>
        <w:rPr>
          <w:rFonts w:hint="eastAsia" w:hAnsi="宋体"/>
          <w:b/>
          <w:bCs/>
          <w:color w:val="auto"/>
          <w:highlight w:val="yellow"/>
          <w:lang w:bidi="zh-CN"/>
        </w:rPr>
        <w:sectPr>
          <w:footerReference r:id="rId3" w:type="default"/>
          <w:pgSz w:w="11906" w:h="16838"/>
          <w:pgMar w:top="1440" w:right="1080" w:bottom="1440" w:left="1080" w:header="851" w:footer="992" w:gutter="0"/>
          <w:cols w:space="720" w:num="1"/>
          <w:docGrid w:linePitch="354" w:charSpace="0"/>
        </w:sectPr>
      </w:pP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6AB1D4EB">
      <w:pPr>
        <w:pStyle w:val="15"/>
        <w:snapToGrid w:val="0"/>
        <w:spacing w:line="400" w:lineRule="exact"/>
        <w:ind w:firstLine="482" w:firstLineChars="200"/>
        <w:jc w:val="both"/>
        <w:rPr>
          <w:rFonts w:hint="eastAsia" w:hAnsi="宋体"/>
          <w:b/>
          <w:bCs/>
          <w:color w:val="auto"/>
          <w:lang w:bidi="zh-CN"/>
        </w:rPr>
      </w:pPr>
    </w:p>
    <w:p w14:paraId="4342264B">
      <w:pPr>
        <w:pStyle w:val="15"/>
        <w:snapToGrid w:val="0"/>
        <w:spacing w:line="400" w:lineRule="exact"/>
        <w:ind w:left="482"/>
        <w:jc w:val="both"/>
        <w:rPr>
          <w:rFonts w:hint="eastAsia" w:hAnsi="宋体"/>
          <w:b/>
          <w:bCs/>
          <w:color w:val="auto"/>
          <w:highlight w:val="yellow"/>
          <w:lang w:bidi="zh-CN"/>
        </w:rPr>
      </w:pPr>
      <w:r>
        <w:rPr>
          <w:rFonts w:hint="eastAsia" w:hAnsi="宋体"/>
          <w:b/>
          <w:bCs/>
          <w:color w:val="auto"/>
          <w:highlight w:val="none"/>
          <w:lang w:bidi="zh-CN"/>
        </w:rPr>
        <w:t>九、付款方式：货到，按采购人要求安装调试完毕，验收合格后15个工作日内支付合同价款的100%。</w:t>
      </w:r>
    </w:p>
    <w:p w14:paraId="6EA844F9">
      <w:pPr>
        <w:pStyle w:val="15"/>
        <w:snapToGrid w:val="0"/>
        <w:spacing w:line="400" w:lineRule="exact"/>
        <w:jc w:val="both"/>
        <w:rPr>
          <w:rFonts w:hint="eastAsia" w:hAnsi="宋体"/>
          <w:color w:val="auto"/>
          <w:lang w:bidi="zh-CN"/>
        </w:rPr>
      </w:pPr>
    </w:p>
    <w:p w14:paraId="3A8343E3">
      <w:pPr>
        <w:pStyle w:val="15"/>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十、投标文件的编制和提交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highlight w:val="yellow"/>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w:t>
      </w:r>
      <w:r>
        <w:rPr>
          <w:rFonts w:hint="eastAsia"/>
          <w:b/>
          <w:bCs/>
          <w:sz w:val="24"/>
          <w:szCs w:val="24"/>
          <w:highlight w:val="yellow"/>
        </w:rPr>
        <w:t>投标报价单用小信封单独密封放入投标文件正本内，并在封面注明项目名称、项目编号、供应商、联系人和联系电话。</w:t>
      </w:r>
      <w:bookmarkStart w:id="1" w:name="_GoBack"/>
      <w:bookmarkEnd w:id="1"/>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十一、投标文件递交</w:t>
      </w:r>
    </w:p>
    <w:p w14:paraId="261C7595">
      <w:pPr>
        <w:snapToGrid w:val="0"/>
        <w:spacing w:line="400" w:lineRule="exact"/>
        <w:ind w:firstLine="480" w:firstLineChars="200"/>
        <w:rPr>
          <w:rFonts w:hint="eastAsia"/>
          <w:color w:val="auto"/>
          <w:sz w:val="24"/>
          <w:szCs w:val="24"/>
        </w:rPr>
      </w:pPr>
      <w:r>
        <w:rPr>
          <w:rFonts w:hint="eastAsia"/>
          <w:sz w:val="24"/>
          <w:szCs w:val="24"/>
        </w:rPr>
        <w:t>（一）投标截止时间：</w:t>
      </w:r>
      <w:r>
        <w:rPr>
          <w:rFonts w:hint="eastAsia"/>
          <w:color w:val="auto"/>
          <w:sz w:val="24"/>
          <w:szCs w:val="24"/>
        </w:rPr>
        <w:t>202</w:t>
      </w:r>
      <w:r>
        <w:rPr>
          <w:rFonts w:hint="eastAsia"/>
          <w:color w:val="auto"/>
          <w:sz w:val="24"/>
          <w:szCs w:val="24"/>
          <w:lang w:val="en-US"/>
        </w:rPr>
        <w:t>5</w:t>
      </w:r>
      <w:r>
        <w:rPr>
          <w:rFonts w:hint="eastAsia"/>
          <w:color w:val="auto"/>
          <w:sz w:val="24"/>
          <w:szCs w:val="24"/>
        </w:rPr>
        <w:t>年</w:t>
      </w:r>
      <w:r>
        <w:rPr>
          <w:rFonts w:hint="eastAsia"/>
          <w:color w:val="auto"/>
          <w:sz w:val="24"/>
          <w:szCs w:val="24"/>
          <w:lang w:val="en-US" w:eastAsia="zh-CN"/>
        </w:rPr>
        <w:t>12</w:t>
      </w:r>
      <w:r>
        <w:rPr>
          <w:rFonts w:hint="eastAsia"/>
          <w:color w:val="auto"/>
          <w:sz w:val="24"/>
          <w:szCs w:val="24"/>
        </w:rPr>
        <w:t>月</w:t>
      </w:r>
      <w:r>
        <w:rPr>
          <w:rFonts w:hint="eastAsia"/>
          <w:color w:val="auto"/>
          <w:sz w:val="24"/>
          <w:szCs w:val="24"/>
          <w:lang w:val="en-US" w:eastAsia="zh-CN"/>
        </w:rPr>
        <w:t>03</w:t>
      </w:r>
      <w:r>
        <w:rPr>
          <w:rFonts w:hint="eastAsia"/>
          <w:color w:val="auto"/>
          <w:sz w:val="24"/>
          <w:szCs w:val="24"/>
        </w:rPr>
        <w:t>日</w:t>
      </w:r>
      <w:r>
        <w:rPr>
          <w:rFonts w:hint="eastAsia"/>
          <w:color w:val="auto"/>
          <w:sz w:val="24"/>
          <w:szCs w:val="24"/>
          <w:lang w:val="en-US"/>
        </w:rPr>
        <w:t>10</w:t>
      </w:r>
      <w:r>
        <w:rPr>
          <w:rFonts w:hint="eastAsia"/>
          <w:color w:val="auto"/>
          <w:sz w:val="24"/>
          <w:szCs w:val="24"/>
        </w:rPr>
        <w:t>:00（北京时间）。</w:t>
      </w:r>
    </w:p>
    <w:p w14:paraId="2CD79F29">
      <w:pPr>
        <w:snapToGrid w:val="0"/>
        <w:spacing w:line="400" w:lineRule="exact"/>
        <w:ind w:firstLine="480" w:firstLineChars="200"/>
        <w:rPr>
          <w:rFonts w:hint="eastAsia"/>
          <w:color w:val="auto"/>
          <w:sz w:val="24"/>
          <w:szCs w:val="24"/>
        </w:rPr>
      </w:pPr>
      <w:r>
        <w:rPr>
          <w:rFonts w:hint="eastAsia"/>
          <w:color w:val="auto"/>
          <w:sz w:val="24"/>
          <w:szCs w:val="24"/>
        </w:rPr>
        <w:t>（二）递交方式一：请于202</w:t>
      </w:r>
      <w:r>
        <w:rPr>
          <w:rFonts w:hint="eastAsia"/>
          <w:color w:val="auto"/>
          <w:sz w:val="24"/>
          <w:szCs w:val="24"/>
          <w:lang w:val="en-US"/>
        </w:rPr>
        <w:t>5</w:t>
      </w:r>
      <w:r>
        <w:rPr>
          <w:rFonts w:hint="eastAsia"/>
          <w:color w:val="auto"/>
          <w:sz w:val="24"/>
          <w:szCs w:val="24"/>
        </w:rPr>
        <w:t>年</w:t>
      </w:r>
      <w:r>
        <w:rPr>
          <w:rFonts w:hint="eastAsia"/>
          <w:color w:val="auto"/>
          <w:sz w:val="24"/>
          <w:szCs w:val="24"/>
          <w:lang w:val="en-US" w:eastAsia="zh-CN"/>
        </w:rPr>
        <w:t>12</w:t>
      </w:r>
      <w:r>
        <w:rPr>
          <w:rFonts w:hint="eastAsia"/>
          <w:color w:val="auto"/>
          <w:sz w:val="24"/>
          <w:szCs w:val="24"/>
        </w:rPr>
        <w:t>月</w:t>
      </w:r>
      <w:r>
        <w:rPr>
          <w:rFonts w:hint="eastAsia"/>
          <w:color w:val="auto"/>
          <w:sz w:val="24"/>
          <w:szCs w:val="24"/>
          <w:lang w:val="en-US" w:eastAsia="zh-CN"/>
        </w:rPr>
        <w:t>03</w:t>
      </w:r>
      <w:r>
        <w:rPr>
          <w:rFonts w:hint="eastAsia"/>
          <w:color w:val="auto"/>
          <w:sz w:val="24"/>
          <w:szCs w:val="24"/>
        </w:rPr>
        <w:t>日</w:t>
      </w:r>
      <w:r>
        <w:rPr>
          <w:rFonts w:hint="eastAsia"/>
          <w:color w:val="auto"/>
          <w:sz w:val="24"/>
          <w:szCs w:val="24"/>
          <w:lang w:val="en-US"/>
        </w:rPr>
        <w:t>10</w:t>
      </w:r>
      <w:r>
        <w:rPr>
          <w:rFonts w:hint="eastAsia"/>
          <w:color w:val="auto"/>
          <w:sz w:val="24"/>
          <w:szCs w:val="24"/>
        </w:rPr>
        <w:t>:00（北京时间）前将报告送至常州工业职业技术学院国有资产管理处（图文楼100</w:t>
      </w:r>
      <w:r>
        <w:rPr>
          <w:rFonts w:hint="eastAsia"/>
          <w:color w:val="auto"/>
          <w:sz w:val="24"/>
          <w:szCs w:val="24"/>
          <w:lang w:val="en-US"/>
        </w:rPr>
        <w:t>9</w:t>
      </w:r>
      <w:r>
        <w:rPr>
          <w:rFonts w:hint="eastAsia"/>
          <w:color w:val="auto"/>
          <w:sz w:val="24"/>
          <w:szCs w:val="24"/>
        </w:rPr>
        <w:t>室）。联系人：王老师</w:t>
      </w:r>
      <w:r>
        <w:rPr>
          <w:rFonts w:hint="eastAsia"/>
          <w:color w:val="auto"/>
          <w:sz w:val="24"/>
          <w:szCs w:val="24"/>
          <w:lang w:val="en-US"/>
        </w:rPr>
        <w:t xml:space="preserve"> </w:t>
      </w:r>
      <w:r>
        <w:rPr>
          <w:rFonts w:hint="eastAsia"/>
          <w:color w:val="auto"/>
          <w:sz w:val="24"/>
          <w:szCs w:val="24"/>
        </w:rPr>
        <w:t>0519-8633</w:t>
      </w:r>
      <w:r>
        <w:rPr>
          <w:rFonts w:hint="eastAsia"/>
          <w:color w:val="auto"/>
          <w:sz w:val="24"/>
          <w:szCs w:val="24"/>
          <w:lang w:val="en-US"/>
        </w:rPr>
        <w:t>5066</w:t>
      </w:r>
      <w:r>
        <w:rPr>
          <w:rFonts w:hint="eastAsia"/>
          <w:color w:val="auto"/>
          <w:sz w:val="24"/>
          <w:szCs w:val="24"/>
        </w:rPr>
        <w:t>。</w:t>
      </w:r>
    </w:p>
    <w:p w14:paraId="6701AD0D">
      <w:pPr>
        <w:snapToGrid w:val="0"/>
        <w:spacing w:line="400" w:lineRule="exact"/>
        <w:ind w:firstLine="480" w:firstLineChars="200"/>
        <w:rPr>
          <w:rFonts w:hint="eastAsia"/>
          <w:sz w:val="24"/>
          <w:szCs w:val="24"/>
        </w:rPr>
      </w:pPr>
      <w:r>
        <w:rPr>
          <w:rFonts w:hint="eastAsia"/>
          <w:color w:val="auto"/>
          <w:sz w:val="24"/>
          <w:szCs w:val="24"/>
        </w:rPr>
        <w:t>递交方式二：邮寄送达至常州市武进区鸣新中路28号常州工业职业技术学院图文楼100</w:t>
      </w:r>
      <w:r>
        <w:rPr>
          <w:rFonts w:hint="eastAsia"/>
          <w:color w:val="auto"/>
          <w:sz w:val="24"/>
          <w:szCs w:val="24"/>
          <w:lang w:val="en-US"/>
        </w:rPr>
        <w:t>9</w:t>
      </w:r>
      <w:r>
        <w:rPr>
          <w:rFonts w:hint="eastAsia"/>
          <w:color w:val="auto"/>
          <w:sz w:val="24"/>
          <w:szCs w:val="24"/>
        </w:rPr>
        <w:t>室 收件人：王老师</w:t>
      </w:r>
      <w:r>
        <w:rPr>
          <w:rFonts w:hint="eastAsia"/>
          <w:color w:val="auto"/>
          <w:sz w:val="24"/>
          <w:szCs w:val="24"/>
          <w:lang w:val="en-US"/>
        </w:rPr>
        <w:t xml:space="preserve"> </w:t>
      </w:r>
      <w:r>
        <w:rPr>
          <w:rFonts w:hint="eastAsia"/>
          <w:color w:val="auto"/>
          <w:sz w:val="24"/>
          <w:szCs w:val="24"/>
        </w:rPr>
        <w:t>0519-8633</w:t>
      </w:r>
      <w:r>
        <w:rPr>
          <w:rFonts w:hint="eastAsia"/>
          <w:color w:val="auto"/>
          <w:sz w:val="24"/>
          <w:szCs w:val="24"/>
          <w:lang w:val="en-US"/>
        </w:rPr>
        <w:t>5066</w:t>
      </w:r>
      <w:r>
        <w:rPr>
          <w:rFonts w:hint="eastAsia"/>
          <w:color w:val="auto"/>
          <w:sz w:val="24"/>
          <w:szCs w:val="24"/>
        </w:rPr>
        <w:t>，邮寄接收截止时间：202</w:t>
      </w:r>
      <w:r>
        <w:rPr>
          <w:rFonts w:hint="eastAsia"/>
          <w:color w:val="auto"/>
          <w:sz w:val="24"/>
          <w:szCs w:val="24"/>
          <w:lang w:val="en-US"/>
        </w:rPr>
        <w:t>5</w:t>
      </w:r>
      <w:r>
        <w:rPr>
          <w:rFonts w:hint="eastAsia"/>
          <w:color w:val="auto"/>
          <w:sz w:val="24"/>
          <w:szCs w:val="24"/>
        </w:rPr>
        <w:t>年</w:t>
      </w:r>
      <w:r>
        <w:rPr>
          <w:rFonts w:hint="eastAsia"/>
          <w:color w:val="auto"/>
          <w:sz w:val="24"/>
          <w:szCs w:val="24"/>
          <w:lang w:val="en-US" w:eastAsia="zh-CN"/>
        </w:rPr>
        <w:t>12</w:t>
      </w:r>
      <w:r>
        <w:rPr>
          <w:rFonts w:hint="eastAsia"/>
          <w:color w:val="auto"/>
          <w:sz w:val="24"/>
          <w:szCs w:val="24"/>
        </w:rPr>
        <w:t>月</w:t>
      </w:r>
      <w:r>
        <w:rPr>
          <w:rFonts w:hint="eastAsia"/>
          <w:color w:val="auto"/>
          <w:sz w:val="24"/>
          <w:szCs w:val="24"/>
          <w:lang w:val="en-US" w:eastAsia="zh-CN"/>
        </w:rPr>
        <w:t>03</w:t>
      </w:r>
      <w:r>
        <w:rPr>
          <w:rFonts w:hint="eastAsia"/>
          <w:color w:val="auto"/>
          <w:sz w:val="24"/>
          <w:szCs w:val="24"/>
        </w:rPr>
        <w:t>日1</w:t>
      </w:r>
      <w:r>
        <w:rPr>
          <w:rFonts w:hint="eastAsia"/>
          <w:color w:val="auto"/>
          <w:sz w:val="24"/>
          <w:szCs w:val="24"/>
          <w:lang w:val="en-US"/>
        </w:rPr>
        <w:t>0</w:t>
      </w:r>
      <w:r>
        <w:rPr>
          <w:rFonts w:hint="eastAsia"/>
          <w:color w:val="auto"/>
          <w:sz w:val="24"/>
          <w:szCs w:val="24"/>
        </w:rPr>
        <w:t>:00（北京时间），邮寄接收以到达时间为准，请供应商自行考虑邮寄在途时间，确保在</w:t>
      </w:r>
      <w:r>
        <w:rPr>
          <w:rFonts w:hint="eastAsia"/>
          <w:color w:val="auto"/>
          <w:sz w:val="24"/>
          <w:szCs w:val="24"/>
          <w:lang w:val="en-US"/>
        </w:rPr>
        <w:t>响应</w:t>
      </w:r>
      <w:r>
        <w:rPr>
          <w:rFonts w:hint="eastAsia"/>
          <w:color w:val="auto"/>
          <w:sz w:val="24"/>
          <w:szCs w:val="24"/>
        </w:rPr>
        <w:t>文件递交截</w:t>
      </w:r>
      <w:r>
        <w:rPr>
          <w:rFonts w:hint="eastAsia"/>
          <w:sz w:val="24"/>
          <w:szCs w:val="24"/>
        </w:rPr>
        <w:t>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w:t>
      </w:r>
      <w:r>
        <w:rPr>
          <w:rFonts w:hint="eastAsia"/>
          <w:sz w:val="24"/>
          <w:szCs w:val="24"/>
          <w:lang w:val="en-US" w:eastAsia="zh-CN"/>
        </w:rPr>
        <w:t xml:space="preserve"> </w:t>
      </w:r>
      <w:r>
        <w:rPr>
          <w:rFonts w:hint="eastAsia"/>
          <w:sz w:val="24"/>
          <w:szCs w:val="24"/>
        </w:rPr>
        <w:t>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none"/>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highlight w:val="none"/>
          <w:lang w:val="en-US" w:eastAsia="zh-CN"/>
        </w:rPr>
        <w:t xml:space="preserve"> 程</w:t>
      </w:r>
      <w:r>
        <w:rPr>
          <w:rFonts w:hint="eastAsia"/>
          <w:sz w:val="24"/>
          <w:szCs w:val="24"/>
          <w:highlight w:val="none"/>
        </w:rPr>
        <w:t xml:space="preserve">老师 </w:t>
      </w:r>
      <w:r>
        <w:rPr>
          <w:rFonts w:hint="eastAsia"/>
          <w:sz w:val="24"/>
          <w:szCs w:val="24"/>
          <w:highlight w:val="none"/>
          <w:lang w:val="en-US" w:eastAsia="zh-CN"/>
        </w:rPr>
        <w:t>13921093909</w:t>
      </w:r>
      <w:r>
        <w:rPr>
          <w:rFonts w:hint="eastAsia"/>
          <w:sz w:val="24"/>
          <w:szCs w:val="24"/>
          <w:highlight w:val="none"/>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7F7DAEC6">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7DCBA5DC">
      <w:pPr>
        <w:pStyle w:val="15"/>
        <w:snapToGrid w:val="0"/>
        <w:spacing w:line="360" w:lineRule="exact"/>
        <w:jc w:val="right"/>
        <w:rPr>
          <w:rFonts w:hint="eastAsia" w:hAnsi="宋体"/>
          <w:color w:val="auto"/>
          <w:lang w:val="zh-CN" w:bidi="zh-CN"/>
        </w:rPr>
      </w:pPr>
    </w:p>
    <w:p w14:paraId="40823F07">
      <w:pPr>
        <w:pStyle w:val="15"/>
        <w:snapToGrid w:val="0"/>
        <w:spacing w:line="360" w:lineRule="exact"/>
        <w:jc w:val="right"/>
        <w:rPr>
          <w:rFonts w:hint="eastAsia" w:hAnsi="宋体"/>
          <w:color w:val="auto"/>
          <w:lang w:val="zh-CN" w:bidi="zh-CN"/>
        </w:rPr>
      </w:pPr>
    </w:p>
    <w:p w14:paraId="11FC071B">
      <w:pPr>
        <w:pStyle w:val="15"/>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Ansi="宋体"/>
          <w:color w:val="auto"/>
          <w:lang w:bidi="zh-CN"/>
        </w:rPr>
        <w:t xml:space="preserve"> </w:t>
      </w:r>
      <w:r>
        <w:rPr>
          <w:rFonts w:hint="eastAsia" w:hAnsi="宋体"/>
          <w:color w:val="auto"/>
          <w:lang w:val="en-US" w:bidi="zh-CN"/>
        </w:rPr>
        <w:t>11</w:t>
      </w:r>
      <w:r>
        <w:rPr>
          <w:rFonts w:hint="eastAsia" w:hAnsi="宋体"/>
          <w:color w:val="auto"/>
          <w:lang w:val="zh-CN" w:bidi="zh-CN"/>
        </w:rPr>
        <w:t>月</w:t>
      </w:r>
      <w:r>
        <w:rPr>
          <w:rFonts w:hint="eastAsia" w:hAnsi="宋体"/>
          <w:color w:val="auto"/>
          <w:lang w:val="en-US" w:bidi="zh-CN"/>
        </w:rPr>
        <w:t>27</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spacing w:line="420" w:lineRule="exact"/>
        <w:rPr>
          <w:rFonts w:hint="eastAsia"/>
          <w:b/>
          <w:sz w:val="24"/>
          <w:szCs w:val="24"/>
        </w:rPr>
      </w:pPr>
    </w:p>
    <w:p w14:paraId="6CE91B4F">
      <w:pPr>
        <w:spacing w:line="420" w:lineRule="exact"/>
        <w:rPr>
          <w:rFonts w:hint="eastAsia"/>
          <w:b/>
          <w:sz w:val="24"/>
          <w:szCs w:val="24"/>
        </w:rPr>
      </w:pPr>
    </w:p>
    <w:p w14:paraId="1912C13B">
      <w:pPr>
        <w:spacing w:line="420" w:lineRule="exact"/>
        <w:rPr>
          <w:rFonts w:hint="eastAsia"/>
          <w:b/>
          <w:sz w:val="24"/>
          <w:szCs w:val="24"/>
        </w:rPr>
      </w:pPr>
    </w:p>
    <w:p w14:paraId="4FE6A2B1">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FBB379E">
      <w:pPr>
        <w:spacing w:line="360" w:lineRule="auto"/>
        <w:rPr>
          <w:rFonts w:hint="eastAsia"/>
          <w:b/>
          <w:bCs/>
          <w:sz w:val="24"/>
          <w:szCs w:val="24"/>
        </w:rPr>
      </w:pPr>
    </w:p>
    <w:p w14:paraId="3617FEFD">
      <w:pPr>
        <w:spacing w:line="360" w:lineRule="auto"/>
        <w:rPr>
          <w:rFonts w:hint="eastAsia"/>
          <w:b/>
          <w:bCs/>
          <w:sz w:val="24"/>
          <w:szCs w:val="24"/>
        </w:rPr>
      </w:pPr>
    </w:p>
    <w:p w14:paraId="47496357">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45E3BBD7">
      <w:pPr>
        <w:pStyle w:val="15"/>
        <w:rPr>
          <w:rFonts w:hint="eastAsia" w:hAnsi="宋体"/>
        </w:rPr>
      </w:pPr>
    </w:p>
    <w:p w14:paraId="0CA2A664">
      <w:pPr>
        <w:pStyle w:val="15"/>
        <w:rPr>
          <w:rFonts w:hint="eastAsia" w:hAnsi="宋体"/>
        </w:rPr>
      </w:pPr>
    </w:p>
    <w:p w14:paraId="3B7DED22">
      <w:pPr>
        <w:pStyle w:val="15"/>
        <w:rPr>
          <w:rFonts w:hint="eastAsia" w:hAnsi="宋体"/>
        </w:rPr>
      </w:pPr>
    </w:p>
    <w:p w14:paraId="01D4EFBA">
      <w:pPr>
        <w:pStyle w:val="15"/>
        <w:rPr>
          <w:rFonts w:hint="eastAsia" w:hAnsi="宋体"/>
        </w:rPr>
      </w:pPr>
    </w:p>
    <w:p w14:paraId="11B503BA">
      <w:pPr>
        <w:pStyle w:val="15"/>
        <w:rPr>
          <w:rFonts w:hint="eastAsia" w:hAnsi="宋体"/>
        </w:rPr>
      </w:pPr>
    </w:p>
    <w:p w14:paraId="469A5BAA">
      <w:pPr>
        <w:pStyle w:val="15"/>
        <w:rPr>
          <w:rFonts w:hint="eastAsia" w:hAnsi="宋体"/>
        </w:rPr>
      </w:pPr>
    </w:p>
    <w:p w14:paraId="5CBCFD1B">
      <w:pPr>
        <w:pStyle w:val="15"/>
        <w:rPr>
          <w:rFonts w:hint="eastAsia" w:hAnsi="宋体"/>
        </w:rPr>
      </w:pPr>
    </w:p>
    <w:p w14:paraId="20945FF7">
      <w:pPr>
        <w:pStyle w:val="15"/>
        <w:rPr>
          <w:rFonts w:hint="eastAsia" w:hAnsi="宋体"/>
        </w:rPr>
      </w:pPr>
    </w:p>
    <w:p w14:paraId="106CDCE5">
      <w:pPr>
        <w:pStyle w:val="15"/>
        <w:rPr>
          <w:rFonts w:hint="eastAsia" w:hAnsi="宋体"/>
        </w:rPr>
      </w:pPr>
    </w:p>
    <w:p w14:paraId="74BC61E8">
      <w:pPr>
        <w:pStyle w:val="15"/>
        <w:rPr>
          <w:rFonts w:hint="eastAsia" w:hAnsi="宋体"/>
        </w:rPr>
      </w:pPr>
    </w:p>
    <w:p w14:paraId="1C516B39">
      <w:pPr>
        <w:pStyle w:val="15"/>
        <w:rPr>
          <w:rFonts w:hint="eastAsia" w:hAnsi="宋体"/>
        </w:rPr>
      </w:pPr>
    </w:p>
    <w:p w14:paraId="100B76E5">
      <w:pPr>
        <w:pStyle w:val="15"/>
        <w:rPr>
          <w:rFonts w:hint="eastAsia" w:hAnsi="宋体"/>
        </w:rPr>
      </w:pPr>
    </w:p>
    <w:p w14:paraId="4AC20B2B">
      <w:pPr>
        <w:pStyle w:val="15"/>
        <w:rPr>
          <w:rFonts w:hint="eastAsia" w:hAnsi="宋体"/>
        </w:rPr>
      </w:pPr>
    </w:p>
    <w:p w14:paraId="344FC10C">
      <w:pPr>
        <w:pStyle w:val="15"/>
        <w:rPr>
          <w:rFonts w:hint="eastAsia" w:hAnsi="宋体"/>
        </w:rPr>
      </w:pPr>
    </w:p>
    <w:p w14:paraId="7BB1B801">
      <w:pPr>
        <w:pStyle w:val="15"/>
        <w:rPr>
          <w:rFonts w:hint="eastAsia" w:hAnsi="宋体"/>
        </w:rPr>
      </w:pPr>
    </w:p>
    <w:p w14:paraId="1DD364F8">
      <w:pPr>
        <w:pStyle w:val="15"/>
        <w:rPr>
          <w:rFonts w:hint="eastAsia" w:hAnsi="宋体"/>
        </w:rPr>
      </w:pPr>
    </w:p>
    <w:p w14:paraId="1CC292DB">
      <w:pPr>
        <w:pStyle w:val="15"/>
        <w:rPr>
          <w:rFonts w:hint="eastAsia" w:hAnsi="宋体"/>
        </w:rPr>
      </w:pPr>
    </w:p>
    <w:p w14:paraId="5A80B2EE">
      <w:pPr>
        <w:pStyle w:val="15"/>
        <w:rPr>
          <w:rFonts w:hint="eastAsia" w:hAnsi="宋体"/>
        </w:rPr>
      </w:pPr>
    </w:p>
    <w:p w14:paraId="4970043A">
      <w:pPr>
        <w:spacing w:line="360" w:lineRule="auto"/>
        <w:rPr>
          <w:rFonts w:hint="eastAsia"/>
          <w:b/>
          <w:bCs/>
          <w:sz w:val="24"/>
          <w:szCs w:val="24"/>
        </w:rPr>
      </w:pPr>
    </w:p>
    <w:p w14:paraId="7241EF4E">
      <w:pPr>
        <w:spacing w:line="360" w:lineRule="auto"/>
        <w:rPr>
          <w:rFonts w:hint="eastAsia"/>
          <w:b/>
          <w:bCs/>
          <w:sz w:val="24"/>
          <w:szCs w:val="24"/>
        </w:rPr>
      </w:pPr>
    </w:p>
    <w:p w14:paraId="7978F0B2">
      <w:pPr>
        <w:spacing w:line="360" w:lineRule="auto"/>
        <w:rPr>
          <w:rFonts w:hint="eastAsia"/>
          <w:b/>
          <w:bCs/>
          <w:sz w:val="24"/>
          <w:szCs w:val="24"/>
        </w:rPr>
      </w:pPr>
    </w:p>
    <w:p w14:paraId="3D4A5D64">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383BDD22">
      <w:pPr>
        <w:spacing w:line="360" w:lineRule="auto"/>
        <w:rPr>
          <w:rFonts w:hint="eastAsia"/>
          <w:b/>
          <w:bCs/>
          <w:sz w:val="24"/>
          <w:szCs w:val="24"/>
        </w:rPr>
      </w:pPr>
    </w:p>
    <w:p w14:paraId="11F11D59">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13836D81">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38BA8ECD">
      <w:pPr>
        <w:spacing w:line="360" w:lineRule="auto"/>
        <w:rPr>
          <w:rFonts w:hint="eastAsia"/>
          <w:b/>
          <w:bCs/>
          <w:sz w:val="24"/>
          <w:szCs w:val="24"/>
        </w:rPr>
      </w:pPr>
    </w:p>
    <w:p w14:paraId="72AF91AF">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06FA2394">
      <w:pPr>
        <w:pStyle w:val="15"/>
        <w:rPr>
          <w:rFonts w:hint="eastAsia" w:hAnsi="宋体"/>
        </w:rPr>
      </w:pPr>
    </w:p>
    <w:p w14:paraId="4533AB7F">
      <w:pPr>
        <w:pStyle w:val="15"/>
        <w:rPr>
          <w:rFonts w:hint="eastAsia" w:hAnsi="宋体"/>
        </w:rPr>
      </w:pPr>
    </w:p>
    <w:p w14:paraId="6A4712F5">
      <w:pPr>
        <w:pStyle w:val="15"/>
        <w:rPr>
          <w:rFonts w:hint="eastAsia" w:hAnsi="宋体"/>
        </w:rPr>
      </w:pPr>
    </w:p>
    <w:p w14:paraId="43AF2974">
      <w:pPr>
        <w:pStyle w:val="15"/>
        <w:rPr>
          <w:rFonts w:hint="eastAsia" w:hAnsi="宋体"/>
        </w:rPr>
      </w:pPr>
    </w:p>
    <w:p w14:paraId="575ECC00">
      <w:pPr>
        <w:spacing w:line="560" w:lineRule="exact"/>
        <w:rPr>
          <w:rFonts w:hint="eastAsia"/>
          <w:b/>
          <w:bCs/>
          <w:sz w:val="24"/>
          <w:szCs w:val="24"/>
        </w:rPr>
      </w:pPr>
    </w:p>
    <w:p w14:paraId="4BB46DF8">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8A97627">
      <w:pPr>
        <w:spacing w:line="420" w:lineRule="exact"/>
        <w:jc w:val="right"/>
        <w:rPr>
          <w:rFonts w:hint="eastAsia"/>
          <w:sz w:val="24"/>
          <w:szCs w:val="24"/>
          <w:lang w:val="en-US"/>
        </w:rPr>
        <w:sectPr>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10E4D85A">
            <w:pPr>
              <w:pStyle w:val="4"/>
              <w:adjustRightInd w:val="0"/>
              <w:snapToGrid w:val="0"/>
              <w:spacing w:line="300" w:lineRule="auto"/>
              <w:rPr>
                <w:rFonts w:hint="eastAsia"/>
                <w:szCs w:val="24"/>
              </w:rPr>
            </w:pPr>
            <w:r>
              <w:rPr>
                <w:rFonts w:hint="eastAsia"/>
                <w:szCs w:val="24"/>
              </w:rPr>
              <w:t>大写：</w:t>
            </w:r>
          </w:p>
          <w:p w14:paraId="364CBA28">
            <w:pPr>
              <w:pStyle w:val="23"/>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3"/>
              <w:spacing w:before="0" w:after="0" w:line="500" w:lineRule="exact"/>
              <w:ind w:firstLine="0"/>
              <w:rPr>
                <w:rFonts w:hint="eastAsia" w:ascii="宋体" w:hAnsi="宋体"/>
              </w:rPr>
            </w:pPr>
          </w:p>
        </w:tc>
      </w:tr>
    </w:tbl>
    <w:p w14:paraId="1443599D">
      <w:pPr>
        <w:adjustRightInd w:val="0"/>
        <w:snapToGrid w:val="0"/>
        <w:spacing w:line="420" w:lineRule="exact"/>
        <w:rPr>
          <w:rFonts w:hint="eastAsia"/>
          <w:b/>
          <w:bCs/>
          <w:sz w:val="24"/>
          <w:szCs w:val="24"/>
        </w:rPr>
      </w:pPr>
    </w:p>
    <w:p w14:paraId="4B6728A3">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2079"/>
        <w:gridCol w:w="866"/>
        <w:gridCol w:w="624"/>
        <w:gridCol w:w="696"/>
        <w:gridCol w:w="796"/>
        <w:gridCol w:w="929"/>
        <w:gridCol w:w="1316"/>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331E4BE5">
            <w:pPr>
              <w:adjustRightInd w:val="0"/>
              <w:snapToGrid w:val="0"/>
              <w:spacing w:line="420" w:lineRule="exact"/>
              <w:jc w:val="both"/>
              <w:rPr>
                <w:rFonts w:hint="eastAsia"/>
                <w:b/>
                <w:bCs/>
                <w:color w:val="000000"/>
                <w:sz w:val="21"/>
                <w:szCs w:val="21"/>
                <w:lang w:val="en-US"/>
              </w:rPr>
            </w:pPr>
            <w:r>
              <w:rPr>
                <w:rFonts w:hint="eastAsia"/>
                <w:b/>
                <w:bCs/>
                <w:color w:val="000000"/>
                <w:sz w:val="21"/>
                <w:szCs w:val="21"/>
                <w:lang w:val="en-US" w:bidi="ar"/>
              </w:rPr>
              <w:t>耗材名称</w:t>
            </w:r>
          </w:p>
        </w:tc>
        <w:tc>
          <w:tcPr>
            <w:tcW w:w="2079" w:type="dxa"/>
            <w:vAlign w:val="center"/>
          </w:tcPr>
          <w:p w14:paraId="2C526E87">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tc>
        <w:tc>
          <w:tcPr>
            <w:tcW w:w="866" w:type="dxa"/>
            <w:vAlign w:val="center"/>
          </w:tcPr>
          <w:p w14:paraId="7166FED1">
            <w:pPr>
              <w:widowControl/>
              <w:jc w:val="center"/>
              <w:textAlignment w:val="center"/>
              <w:rPr>
                <w:rFonts w:hint="eastAsia"/>
                <w:b/>
                <w:bCs/>
                <w:color w:val="000000"/>
                <w:sz w:val="21"/>
                <w:szCs w:val="21"/>
                <w:lang w:val="en-US"/>
              </w:rPr>
            </w:pPr>
            <w:r>
              <w:rPr>
                <w:rFonts w:hint="eastAsia"/>
                <w:b/>
                <w:bCs/>
                <w:color w:val="000000"/>
                <w:sz w:val="21"/>
                <w:szCs w:val="21"/>
                <w:lang w:val="en-US" w:bidi="ar"/>
              </w:rPr>
              <w:t>材料/标准</w:t>
            </w:r>
          </w:p>
        </w:tc>
        <w:tc>
          <w:tcPr>
            <w:tcW w:w="624" w:type="dxa"/>
            <w:vAlign w:val="center"/>
          </w:tcPr>
          <w:p w14:paraId="174A8699">
            <w:pPr>
              <w:widowControl/>
              <w:jc w:val="center"/>
              <w:textAlignment w:val="center"/>
              <w:rPr>
                <w:rFonts w:hint="eastAsia"/>
                <w:b/>
                <w:bCs/>
                <w:color w:val="000000"/>
                <w:sz w:val="21"/>
                <w:szCs w:val="21"/>
                <w:lang w:val="en-US"/>
              </w:rPr>
            </w:pPr>
            <w:r>
              <w:rPr>
                <w:rFonts w:hint="eastAsia"/>
                <w:b/>
                <w:bCs/>
                <w:color w:val="000000"/>
                <w:sz w:val="21"/>
                <w:szCs w:val="21"/>
                <w:lang w:val="en-US" w:bidi="ar"/>
              </w:rPr>
              <w:t>品牌</w:t>
            </w:r>
          </w:p>
        </w:tc>
        <w:tc>
          <w:tcPr>
            <w:tcW w:w="696" w:type="dxa"/>
            <w:vAlign w:val="center"/>
          </w:tcPr>
          <w:p w14:paraId="211A5A00">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0AFB713E">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6B3416B0">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单价报价（元）</w:t>
            </w:r>
          </w:p>
        </w:tc>
        <w:tc>
          <w:tcPr>
            <w:tcW w:w="1316" w:type="dxa"/>
            <w:vAlign w:val="center"/>
          </w:tcPr>
          <w:p w14:paraId="48573C7F">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16" w:type="dxa"/>
          </w:tcPr>
          <w:p w14:paraId="2A5011FA">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5CCE5B0B">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738789D0">
            <w:pPr>
              <w:widowControl/>
              <w:jc w:val="center"/>
              <w:textAlignment w:val="center"/>
              <w:rPr>
                <w:rFonts w:hint="eastAsia"/>
                <w:color w:val="000000"/>
                <w:sz w:val="18"/>
                <w:szCs w:val="18"/>
                <w:lang w:val="en-US" w:bidi="ar"/>
              </w:rPr>
            </w:pPr>
          </w:p>
        </w:tc>
        <w:tc>
          <w:tcPr>
            <w:tcW w:w="624" w:type="dxa"/>
            <w:vAlign w:val="bottom"/>
          </w:tcPr>
          <w:p w14:paraId="31BEE214">
            <w:pPr>
              <w:widowControl/>
              <w:jc w:val="center"/>
              <w:textAlignment w:val="center"/>
              <w:rPr>
                <w:rFonts w:hint="eastAsia"/>
                <w:color w:val="000000"/>
                <w:sz w:val="18"/>
                <w:szCs w:val="18"/>
                <w:lang w:val="en-US" w:bidi="ar"/>
              </w:rPr>
            </w:pPr>
          </w:p>
        </w:tc>
        <w:tc>
          <w:tcPr>
            <w:tcW w:w="696" w:type="dxa"/>
            <w:vAlign w:val="bottom"/>
          </w:tcPr>
          <w:p w14:paraId="02F3FA4D">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64D61810">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04661195">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5ABD3D98">
            <w:pPr>
              <w:widowControl/>
              <w:jc w:val="center"/>
              <w:textAlignment w:val="center"/>
              <w:rPr>
                <w:rFonts w:hint="eastAsia" w:asciiTheme="minorEastAsia" w:hAnsiTheme="minorEastAsia" w:eastAsiaTheme="minorEastAsia"/>
                <w:color w:val="000000"/>
                <w:sz w:val="18"/>
                <w:szCs w:val="18"/>
                <w:lang w:val="en-US"/>
              </w:rPr>
            </w:pPr>
          </w:p>
        </w:tc>
      </w:tr>
      <w:tr w14:paraId="164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216" w:type="dxa"/>
          </w:tcPr>
          <w:p w14:paraId="3BDFEC74">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187EF2F6">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593B9285">
            <w:pPr>
              <w:widowControl/>
              <w:jc w:val="center"/>
              <w:textAlignment w:val="center"/>
              <w:rPr>
                <w:rFonts w:hint="eastAsia"/>
                <w:color w:val="000000"/>
                <w:sz w:val="18"/>
                <w:szCs w:val="18"/>
                <w:lang w:val="en-US" w:bidi="ar"/>
              </w:rPr>
            </w:pPr>
          </w:p>
        </w:tc>
        <w:tc>
          <w:tcPr>
            <w:tcW w:w="624" w:type="dxa"/>
            <w:vAlign w:val="bottom"/>
          </w:tcPr>
          <w:p w14:paraId="5D70D946">
            <w:pPr>
              <w:widowControl/>
              <w:jc w:val="center"/>
              <w:textAlignment w:val="center"/>
              <w:rPr>
                <w:rFonts w:hint="eastAsia"/>
                <w:color w:val="000000"/>
                <w:sz w:val="18"/>
                <w:szCs w:val="18"/>
                <w:lang w:val="en-US" w:bidi="ar"/>
              </w:rPr>
            </w:pPr>
          </w:p>
        </w:tc>
        <w:tc>
          <w:tcPr>
            <w:tcW w:w="696" w:type="dxa"/>
            <w:vAlign w:val="bottom"/>
          </w:tcPr>
          <w:p w14:paraId="4D4C2DEB">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7E8A61E4">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1DDA59A6">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5CADE57B">
            <w:pPr>
              <w:widowControl/>
              <w:jc w:val="center"/>
              <w:textAlignment w:val="center"/>
              <w:rPr>
                <w:rFonts w:hint="eastAsia" w:asciiTheme="minorEastAsia" w:hAnsiTheme="minorEastAsia" w:eastAsiaTheme="minorEastAsia"/>
                <w:color w:val="000000"/>
                <w:sz w:val="18"/>
                <w:szCs w:val="18"/>
                <w:lang w:val="en-US"/>
              </w:rPr>
            </w:pPr>
          </w:p>
        </w:tc>
      </w:tr>
      <w:tr w14:paraId="692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6" w:type="dxa"/>
          </w:tcPr>
          <w:p w14:paraId="2059C6B8">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2F293E96">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5C52CDBE">
            <w:pPr>
              <w:widowControl/>
              <w:jc w:val="center"/>
              <w:textAlignment w:val="center"/>
              <w:rPr>
                <w:rFonts w:hint="eastAsia"/>
                <w:color w:val="000000"/>
                <w:sz w:val="18"/>
                <w:szCs w:val="18"/>
                <w:lang w:val="en-US" w:bidi="ar"/>
              </w:rPr>
            </w:pPr>
          </w:p>
        </w:tc>
        <w:tc>
          <w:tcPr>
            <w:tcW w:w="624" w:type="dxa"/>
            <w:vAlign w:val="bottom"/>
          </w:tcPr>
          <w:p w14:paraId="6FABD646">
            <w:pPr>
              <w:widowControl/>
              <w:jc w:val="center"/>
              <w:textAlignment w:val="center"/>
              <w:rPr>
                <w:rFonts w:hint="eastAsia"/>
                <w:color w:val="000000"/>
                <w:sz w:val="18"/>
                <w:szCs w:val="18"/>
                <w:lang w:val="en-US" w:bidi="ar"/>
              </w:rPr>
            </w:pPr>
          </w:p>
        </w:tc>
        <w:tc>
          <w:tcPr>
            <w:tcW w:w="696" w:type="dxa"/>
            <w:vAlign w:val="bottom"/>
          </w:tcPr>
          <w:p w14:paraId="2E483CFB">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24584546">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69664AF8">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1457034F">
            <w:pPr>
              <w:widowControl/>
              <w:jc w:val="center"/>
              <w:textAlignment w:val="center"/>
              <w:rPr>
                <w:rFonts w:hint="eastAsia" w:asciiTheme="minorEastAsia" w:hAnsiTheme="minorEastAsia" w:eastAsiaTheme="minorEastAsia"/>
                <w:color w:val="000000"/>
                <w:sz w:val="18"/>
                <w:szCs w:val="18"/>
                <w:lang w:val="en-US"/>
              </w:rPr>
            </w:pPr>
          </w:p>
        </w:tc>
      </w:tr>
      <w:tr w14:paraId="235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16" w:type="dxa"/>
          </w:tcPr>
          <w:p w14:paraId="09F3ADAB">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645A40C0">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7572F876">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56B2CA97">
            <w:pPr>
              <w:jc w:val="center"/>
              <w:rPr>
                <w:rFonts w:hint="eastAsia" w:cs="等线" w:asciiTheme="minorEastAsia" w:hAnsiTheme="minorEastAsia" w:eastAsiaTheme="minorEastAsia"/>
                <w:color w:val="000000"/>
                <w:sz w:val="18"/>
                <w:szCs w:val="18"/>
                <w:lang w:val="en-US"/>
              </w:rPr>
            </w:pPr>
          </w:p>
        </w:tc>
        <w:tc>
          <w:tcPr>
            <w:tcW w:w="696" w:type="dxa"/>
            <w:vAlign w:val="bottom"/>
          </w:tcPr>
          <w:p w14:paraId="2412E949">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048C549D">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1696BC44">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2FC13D25">
            <w:pPr>
              <w:widowControl/>
              <w:jc w:val="center"/>
              <w:textAlignment w:val="center"/>
              <w:rPr>
                <w:rFonts w:hint="eastAsia" w:asciiTheme="minorEastAsia" w:hAnsiTheme="minorEastAsia" w:eastAsiaTheme="minorEastAsia"/>
                <w:color w:val="000000"/>
                <w:sz w:val="18"/>
                <w:szCs w:val="18"/>
                <w:lang w:val="en-US"/>
              </w:rPr>
            </w:pPr>
          </w:p>
        </w:tc>
      </w:tr>
      <w:tr w14:paraId="4E9E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216" w:type="dxa"/>
          </w:tcPr>
          <w:p w14:paraId="52FCE613">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4B134F94">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3EE0B117">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4CF68E68">
            <w:pPr>
              <w:jc w:val="center"/>
              <w:rPr>
                <w:rFonts w:hint="eastAsia" w:cs="等线" w:asciiTheme="minorEastAsia" w:hAnsiTheme="minorEastAsia" w:eastAsiaTheme="minorEastAsia"/>
                <w:color w:val="000000"/>
                <w:sz w:val="18"/>
                <w:szCs w:val="18"/>
                <w:lang w:val="en-US"/>
              </w:rPr>
            </w:pPr>
          </w:p>
        </w:tc>
        <w:tc>
          <w:tcPr>
            <w:tcW w:w="696" w:type="dxa"/>
            <w:vAlign w:val="bottom"/>
          </w:tcPr>
          <w:p w14:paraId="29C1F776">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113F2EE1">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3FF62C61">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62115962">
            <w:pPr>
              <w:widowControl/>
              <w:jc w:val="center"/>
              <w:textAlignment w:val="center"/>
              <w:rPr>
                <w:rFonts w:hint="eastAsia" w:asciiTheme="minorEastAsia" w:hAnsiTheme="minorEastAsia" w:eastAsiaTheme="minorEastAsia"/>
                <w:color w:val="000000"/>
                <w:sz w:val="18"/>
                <w:szCs w:val="18"/>
                <w:lang w:val="en-US"/>
              </w:rPr>
            </w:pPr>
          </w:p>
        </w:tc>
      </w:tr>
      <w:tr w14:paraId="2429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16" w:type="dxa"/>
          </w:tcPr>
          <w:p w14:paraId="3FAE87E3">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259FE795">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028409FD">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1E7FCDA2">
            <w:pPr>
              <w:jc w:val="center"/>
              <w:rPr>
                <w:rFonts w:hint="eastAsia" w:cs="等线" w:asciiTheme="minorEastAsia" w:hAnsiTheme="minorEastAsia" w:eastAsiaTheme="minorEastAsia"/>
                <w:color w:val="000000"/>
                <w:sz w:val="18"/>
                <w:szCs w:val="18"/>
                <w:lang w:val="en-US"/>
              </w:rPr>
            </w:pPr>
          </w:p>
        </w:tc>
        <w:tc>
          <w:tcPr>
            <w:tcW w:w="696" w:type="dxa"/>
            <w:vAlign w:val="bottom"/>
          </w:tcPr>
          <w:p w14:paraId="28008577">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370CE6E5">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0502AFAB">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5319E9BE">
            <w:pPr>
              <w:widowControl/>
              <w:jc w:val="center"/>
              <w:textAlignment w:val="center"/>
              <w:rPr>
                <w:rFonts w:hint="eastAsia" w:asciiTheme="minorEastAsia" w:hAnsiTheme="minorEastAsia" w:eastAsiaTheme="minorEastAsia"/>
                <w:color w:val="000000"/>
                <w:sz w:val="18"/>
                <w:szCs w:val="18"/>
                <w:lang w:val="en-US"/>
              </w:rPr>
            </w:pPr>
          </w:p>
        </w:tc>
      </w:tr>
      <w:tr w14:paraId="0F71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216" w:type="dxa"/>
          </w:tcPr>
          <w:p w14:paraId="551DEF69">
            <w:pPr>
              <w:widowControl/>
              <w:jc w:val="center"/>
              <w:textAlignment w:val="center"/>
              <w:rPr>
                <w:rFonts w:hint="eastAsia" w:asciiTheme="minorEastAsia" w:hAnsiTheme="minorEastAsia" w:eastAsiaTheme="minorEastAsia"/>
                <w:color w:val="FF0000"/>
                <w:sz w:val="18"/>
                <w:szCs w:val="18"/>
                <w:lang w:val="en-US"/>
              </w:rPr>
            </w:pPr>
          </w:p>
        </w:tc>
        <w:tc>
          <w:tcPr>
            <w:tcW w:w="2079" w:type="dxa"/>
          </w:tcPr>
          <w:p w14:paraId="78766D1A">
            <w:pPr>
              <w:widowControl/>
              <w:jc w:val="center"/>
              <w:textAlignment w:val="center"/>
              <w:rPr>
                <w:rFonts w:hint="eastAsia" w:asciiTheme="minorEastAsia" w:hAnsiTheme="minorEastAsia" w:eastAsiaTheme="minorEastAsia"/>
                <w:color w:val="FF0000"/>
                <w:sz w:val="18"/>
                <w:szCs w:val="18"/>
                <w:lang w:val="en-US"/>
              </w:rPr>
            </w:pPr>
          </w:p>
        </w:tc>
        <w:tc>
          <w:tcPr>
            <w:tcW w:w="866" w:type="dxa"/>
            <w:vAlign w:val="bottom"/>
          </w:tcPr>
          <w:p w14:paraId="7244761A">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4773C6CB">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3F9E439F">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3594F77D">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2EE75040">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7AFE78EB">
            <w:pPr>
              <w:widowControl/>
              <w:jc w:val="center"/>
              <w:textAlignment w:val="center"/>
              <w:rPr>
                <w:rFonts w:hint="eastAsia" w:asciiTheme="minorEastAsia" w:hAnsiTheme="minorEastAsia" w:eastAsiaTheme="minorEastAsia"/>
                <w:color w:val="000000"/>
                <w:sz w:val="18"/>
                <w:szCs w:val="18"/>
                <w:lang w:val="en-US"/>
              </w:rPr>
            </w:pPr>
          </w:p>
        </w:tc>
      </w:tr>
      <w:tr w14:paraId="61B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16" w:type="dxa"/>
          </w:tcPr>
          <w:p w14:paraId="1C23CCED">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247972D2">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6236AA25">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662A2EB2">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7B4E5A06">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07E07F96">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4A8B4414">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5BBFA202">
            <w:pPr>
              <w:widowControl/>
              <w:jc w:val="center"/>
              <w:textAlignment w:val="center"/>
              <w:rPr>
                <w:rFonts w:hint="eastAsia" w:asciiTheme="minorEastAsia" w:hAnsiTheme="minorEastAsia" w:eastAsiaTheme="minorEastAsia"/>
                <w:color w:val="000000"/>
                <w:sz w:val="18"/>
                <w:szCs w:val="18"/>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216" w:type="dxa"/>
          </w:tcPr>
          <w:p w14:paraId="4749AD91">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70947DB2">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0BA716B2">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241E560D">
            <w:pPr>
              <w:widowControl/>
              <w:jc w:val="center"/>
              <w:textAlignment w:val="center"/>
              <w:rPr>
                <w:rFonts w:hint="eastAsia" w:asciiTheme="minorEastAsia" w:hAnsiTheme="minorEastAsia"/>
                <w:color w:val="000000"/>
                <w:sz w:val="18"/>
                <w:szCs w:val="18"/>
                <w:lang w:val="en-US"/>
              </w:rPr>
            </w:pPr>
          </w:p>
        </w:tc>
        <w:tc>
          <w:tcPr>
            <w:tcW w:w="696" w:type="dxa"/>
            <w:vAlign w:val="bottom"/>
          </w:tcPr>
          <w:p w14:paraId="3AD7EAB8">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08545EF4">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r w14:paraId="32E7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295" w:type="dxa"/>
            <w:gridSpan w:val="2"/>
          </w:tcPr>
          <w:p w14:paraId="0B3A6915">
            <w:pPr>
              <w:widowControl/>
              <w:jc w:val="center"/>
              <w:textAlignment w:val="center"/>
              <w:rPr>
                <w:rFonts w:hint="eastAsia"/>
                <w:sz w:val="18"/>
                <w:szCs w:val="18"/>
                <w:highlight w:val="yellow"/>
                <w:lang w:val="en-US"/>
              </w:rPr>
            </w:pPr>
          </w:p>
        </w:tc>
        <w:tc>
          <w:tcPr>
            <w:tcW w:w="866" w:type="dxa"/>
            <w:vAlign w:val="bottom"/>
          </w:tcPr>
          <w:p w14:paraId="5ADE0EAA">
            <w:pPr>
              <w:widowControl/>
              <w:jc w:val="center"/>
              <w:textAlignment w:val="center"/>
              <w:rPr>
                <w:rFonts w:hint="eastAsia" w:asciiTheme="minorEastAsia" w:hAnsiTheme="minorEastAsia" w:eastAsiaTheme="minorEastAsia"/>
                <w:color w:val="000000"/>
                <w:sz w:val="18"/>
                <w:szCs w:val="18"/>
                <w:highlight w:val="yellow"/>
                <w:lang w:val="en-US"/>
              </w:rPr>
            </w:pPr>
          </w:p>
        </w:tc>
        <w:tc>
          <w:tcPr>
            <w:tcW w:w="624" w:type="dxa"/>
            <w:vAlign w:val="bottom"/>
          </w:tcPr>
          <w:p w14:paraId="13E566E7">
            <w:pPr>
              <w:widowControl/>
              <w:jc w:val="center"/>
              <w:textAlignment w:val="center"/>
              <w:rPr>
                <w:rFonts w:hint="eastAsia" w:asciiTheme="minorEastAsia" w:hAnsiTheme="minorEastAsia"/>
                <w:color w:val="000000"/>
                <w:sz w:val="18"/>
                <w:szCs w:val="18"/>
                <w:highlight w:val="yellow"/>
                <w:lang w:val="en-US"/>
              </w:rPr>
            </w:pPr>
          </w:p>
        </w:tc>
        <w:tc>
          <w:tcPr>
            <w:tcW w:w="696" w:type="dxa"/>
            <w:vAlign w:val="bottom"/>
          </w:tcPr>
          <w:p w14:paraId="62A968E8">
            <w:pPr>
              <w:widowControl/>
              <w:jc w:val="center"/>
              <w:textAlignment w:val="center"/>
              <w:rPr>
                <w:rFonts w:hint="eastAsia" w:ascii="等线" w:hAnsi="等线" w:eastAsia="等线"/>
                <w:sz w:val="18"/>
                <w:szCs w:val="18"/>
                <w:highlight w:val="yellow"/>
                <w:lang w:val="en-US"/>
              </w:rPr>
            </w:pPr>
          </w:p>
        </w:tc>
        <w:tc>
          <w:tcPr>
            <w:tcW w:w="796" w:type="dxa"/>
            <w:vAlign w:val="bottom"/>
          </w:tcPr>
          <w:p w14:paraId="182A86F1">
            <w:pPr>
              <w:widowControl/>
              <w:jc w:val="center"/>
              <w:textAlignment w:val="center"/>
              <w:rPr>
                <w:rFonts w:hint="eastAsia" w:ascii="等线" w:hAnsi="等线" w:eastAsia="等线"/>
                <w:sz w:val="18"/>
                <w:szCs w:val="18"/>
                <w:highlight w:val="yellow"/>
                <w:lang w:val="en-US"/>
              </w:rPr>
            </w:pPr>
          </w:p>
        </w:tc>
        <w:tc>
          <w:tcPr>
            <w:tcW w:w="929" w:type="dxa"/>
            <w:vAlign w:val="bottom"/>
          </w:tcPr>
          <w:p w14:paraId="32878C4A">
            <w:pPr>
              <w:widowControl/>
              <w:jc w:val="center"/>
              <w:textAlignment w:val="center"/>
              <w:rPr>
                <w:rFonts w:hint="eastAsia" w:ascii="等线" w:hAnsi="等线" w:eastAsia="等线"/>
                <w:sz w:val="18"/>
                <w:szCs w:val="18"/>
                <w:highlight w:val="yellow"/>
                <w:lang w:val="en-US"/>
              </w:rPr>
            </w:pPr>
          </w:p>
        </w:tc>
        <w:tc>
          <w:tcPr>
            <w:tcW w:w="1316" w:type="dxa"/>
            <w:vAlign w:val="bottom"/>
          </w:tcPr>
          <w:p w14:paraId="151DCA54">
            <w:pPr>
              <w:widowControl/>
              <w:jc w:val="center"/>
              <w:textAlignment w:val="center"/>
              <w:rPr>
                <w:rFonts w:hint="eastAsia" w:ascii="等线" w:hAnsi="等线" w:eastAsia="等线"/>
                <w:sz w:val="18"/>
                <w:szCs w:val="18"/>
                <w:highlight w:val="yellow"/>
                <w:lang w:val="en-US"/>
              </w:rPr>
            </w:pPr>
          </w:p>
        </w:tc>
      </w:tr>
      <w:tr w14:paraId="528B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7C98A2A0">
            <w:pPr>
              <w:widowControl/>
              <w:jc w:val="center"/>
              <w:textAlignment w:val="center"/>
              <w:rPr>
                <w:rFonts w:hint="eastAsia" w:ascii="仿宋" w:hAnsi="仿宋" w:eastAsia="仿宋" w:cs="仿宋"/>
                <w:b/>
                <w:bCs/>
                <w:color w:val="000000"/>
                <w:sz w:val="18"/>
                <w:szCs w:val="18"/>
                <w:lang w:val="en-US" w:bidi="ar"/>
              </w:rPr>
            </w:pPr>
            <w:r>
              <w:rPr>
                <w:rFonts w:hint="eastAsia"/>
                <w:color w:val="000000"/>
                <w:sz w:val="18"/>
                <w:szCs w:val="18"/>
                <w:lang w:val="en-US" w:bidi="ar"/>
              </w:rPr>
              <w:t>总价合计</w:t>
            </w:r>
          </w:p>
        </w:tc>
        <w:tc>
          <w:tcPr>
            <w:tcW w:w="1316" w:type="dxa"/>
            <w:vAlign w:val="center"/>
          </w:tcPr>
          <w:p w14:paraId="06A3BCBB">
            <w:pPr>
              <w:widowControl/>
              <w:jc w:val="center"/>
              <w:textAlignment w:val="center"/>
              <w:rPr>
                <w:rFonts w:hint="eastAsia" w:ascii="仿宋" w:hAnsi="仿宋" w:eastAsia="仿宋" w:cs="仿宋"/>
                <w:b/>
                <w:bCs/>
                <w:color w:val="000000"/>
                <w:sz w:val="18"/>
                <w:szCs w:val="18"/>
                <w:lang w:val="en-US" w:bidi="ar"/>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236B1014">
      <w:pPr>
        <w:adjustRightInd w:val="0"/>
        <w:snapToGrid w:val="0"/>
        <w:spacing w:line="420" w:lineRule="exact"/>
        <w:rPr>
          <w:rFonts w:hint="eastAsia"/>
          <w:b/>
          <w:bCs/>
          <w:sz w:val="24"/>
          <w:szCs w:val="24"/>
        </w:rPr>
      </w:pPr>
    </w:p>
    <w:p w14:paraId="35717967">
      <w:pPr>
        <w:adjustRightInd w:val="0"/>
        <w:snapToGrid w:val="0"/>
        <w:spacing w:line="420" w:lineRule="exact"/>
        <w:rPr>
          <w:rFonts w:hint="eastAsia"/>
          <w:b/>
          <w:bCs/>
          <w:sz w:val="24"/>
          <w:szCs w:val="24"/>
        </w:rPr>
      </w:pPr>
    </w:p>
    <w:p w14:paraId="51B504BB">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834CA8">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13069F79">
      <w:pPr>
        <w:adjustRightInd w:val="0"/>
        <w:snapToGrid w:val="0"/>
        <w:spacing w:line="420" w:lineRule="exact"/>
        <w:rPr>
          <w:rFonts w:hint="eastAsia"/>
          <w:b/>
          <w:bCs/>
          <w:sz w:val="24"/>
          <w:szCs w:val="24"/>
        </w:rPr>
      </w:pPr>
    </w:p>
    <w:p w14:paraId="5600D9D5">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11F66C1E">
      <w:pPr>
        <w:widowControl/>
        <w:rPr>
          <w:rFonts w:hint="eastAsia"/>
          <w:b/>
          <w:sz w:val="24"/>
          <w:szCs w:val="24"/>
          <w:lang w:val="en-US"/>
        </w:rPr>
      </w:pPr>
    </w:p>
    <w:p w14:paraId="3A4CA85A">
      <w:pPr>
        <w:widowControl/>
        <w:rPr>
          <w:rFonts w:hint="eastAsia"/>
          <w:b/>
          <w:sz w:val="24"/>
          <w:szCs w:val="24"/>
          <w:lang w:val="en-US"/>
        </w:rPr>
      </w:pPr>
    </w:p>
    <w:p w14:paraId="69E902F5">
      <w:pPr>
        <w:widowControl/>
        <w:rPr>
          <w:rFonts w:hint="eastAsia"/>
          <w:b/>
          <w:sz w:val="24"/>
          <w:szCs w:val="24"/>
          <w:lang w:val="en-US"/>
        </w:rPr>
      </w:pPr>
    </w:p>
    <w:p w14:paraId="73F355DF">
      <w:pPr>
        <w:widowControl/>
        <w:rPr>
          <w:rFonts w:hint="eastAsia"/>
          <w:b/>
          <w:sz w:val="24"/>
          <w:szCs w:val="24"/>
          <w:lang w:val="en-US"/>
        </w:rPr>
      </w:pPr>
    </w:p>
    <w:p w14:paraId="0D672000">
      <w:pPr>
        <w:widowControl/>
        <w:rPr>
          <w:rFonts w:hint="eastAsia"/>
          <w:b/>
          <w:sz w:val="24"/>
          <w:szCs w:val="24"/>
          <w:lang w:val="en-US"/>
        </w:rPr>
      </w:pPr>
    </w:p>
    <w:p w14:paraId="620E01C8">
      <w:pPr>
        <w:widowControl/>
        <w:rPr>
          <w:rFonts w:hint="eastAsia"/>
          <w:b/>
          <w:sz w:val="24"/>
          <w:szCs w:val="24"/>
          <w:lang w:val="en-US"/>
        </w:rPr>
      </w:pPr>
    </w:p>
    <w:p w14:paraId="720E4D51">
      <w:pPr>
        <w:widowControl/>
        <w:rPr>
          <w:rFonts w:hint="eastAsia"/>
          <w:b/>
          <w:sz w:val="24"/>
          <w:szCs w:val="24"/>
          <w:lang w:val="en-US"/>
        </w:rPr>
      </w:pPr>
    </w:p>
    <w:p w14:paraId="15FE5971">
      <w:pPr>
        <w:widowControl/>
        <w:rPr>
          <w:rFonts w:hint="eastAsia"/>
          <w:b/>
          <w:sz w:val="24"/>
          <w:szCs w:val="24"/>
          <w:lang w:val="en-US"/>
        </w:rPr>
      </w:pPr>
    </w:p>
    <w:p w14:paraId="3C911FEE">
      <w:pPr>
        <w:widowControl/>
        <w:rPr>
          <w:rFonts w:hint="eastAsia"/>
          <w:b/>
          <w:sz w:val="24"/>
          <w:szCs w:val="24"/>
          <w:lang w:val="en-US"/>
        </w:rPr>
      </w:pPr>
    </w:p>
    <w:p w14:paraId="3F8C652F">
      <w:pPr>
        <w:widowControl/>
        <w:rPr>
          <w:rFonts w:hint="eastAsia"/>
          <w:b/>
          <w:sz w:val="24"/>
          <w:szCs w:val="24"/>
          <w:lang w:val="en-US"/>
        </w:rPr>
      </w:pPr>
    </w:p>
    <w:p w14:paraId="6ABEDF3F">
      <w:pPr>
        <w:widowControl/>
        <w:rPr>
          <w:rFonts w:hint="eastAsia"/>
          <w:b/>
          <w:sz w:val="24"/>
          <w:szCs w:val="24"/>
          <w:lang w:val="en-US"/>
        </w:rPr>
      </w:pPr>
    </w:p>
    <w:p w14:paraId="299FFE6A">
      <w:pPr>
        <w:widowControl/>
        <w:rPr>
          <w:rFonts w:hint="eastAsia"/>
          <w:b/>
          <w:sz w:val="24"/>
          <w:szCs w:val="24"/>
          <w:lang w:val="en-US"/>
        </w:rPr>
      </w:pPr>
    </w:p>
    <w:p w14:paraId="18FBC4D9">
      <w:pPr>
        <w:widowControl/>
        <w:rPr>
          <w:rFonts w:hint="eastAsia"/>
          <w:b/>
          <w:sz w:val="24"/>
          <w:szCs w:val="24"/>
          <w:lang w:val="en-US"/>
        </w:rPr>
      </w:pPr>
    </w:p>
    <w:p w14:paraId="1677F7CA">
      <w:pPr>
        <w:widowControl/>
        <w:rPr>
          <w:rFonts w:hint="eastAsia"/>
          <w:b/>
          <w:sz w:val="24"/>
          <w:szCs w:val="24"/>
          <w:lang w:val="en-US"/>
        </w:rPr>
      </w:pPr>
    </w:p>
    <w:p w14:paraId="34CC2D3A">
      <w:pPr>
        <w:widowControl/>
        <w:rPr>
          <w:rFonts w:hint="eastAsia"/>
          <w:b/>
          <w:sz w:val="24"/>
          <w:szCs w:val="24"/>
          <w:lang w:val="en-US"/>
        </w:rPr>
      </w:pPr>
    </w:p>
    <w:p w14:paraId="717F4186">
      <w:pPr>
        <w:widowControl/>
        <w:rPr>
          <w:rFonts w:hint="eastAsia"/>
          <w:b/>
          <w:sz w:val="24"/>
          <w:szCs w:val="24"/>
          <w:lang w:val="en-US"/>
        </w:rPr>
      </w:pPr>
    </w:p>
    <w:p w14:paraId="4A1DDA17">
      <w:pPr>
        <w:widowControl/>
        <w:rPr>
          <w:rFonts w:hint="eastAsia"/>
          <w:b/>
          <w:sz w:val="24"/>
          <w:szCs w:val="24"/>
          <w:lang w:val="en-US"/>
        </w:rPr>
      </w:pPr>
    </w:p>
    <w:p w14:paraId="0F0DB60C">
      <w:pPr>
        <w:widowControl/>
        <w:rPr>
          <w:rFonts w:hint="eastAsia"/>
          <w:b/>
          <w:sz w:val="24"/>
          <w:szCs w:val="24"/>
          <w:lang w:val="en-US"/>
        </w:rPr>
      </w:pPr>
    </w:p>
    <w:p w14:paraId="5F923A0B">
      <w:pPr>
        <w:widowControl/>
        <w:rPr>
          <w:rFonts w:hint="eastAsia"/>
          <w:b/>
          <w:sz w:val="24"/>
          <w:szCs w:val="24"/>
          <w:lang w:val="en-US"/>
        </w:rPr>
      </w:pPr>
    </w:p>
    <w:p w14:paraId="7453E339">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727AA38E">
      <w:pPr>
        <w:snapToGrid w:val="0"/>
        <w:spacing w:line="400" w:lineRule="exact"/>
        <w:rPr>
          <w:rFonts w:hint="eastAsia"/>
          <w:b/>
          <w:bCs/>
          <w:sz w:val="24"/>
          <w:szCs w:val="24"/>
          <w:lang w:val="en-US"/>
        </w:rPr>
      </w:pPr>
    </w:p>
    <w:p w14:paraId="31070D8E">
      <w:pPr>
        <w:snapToGrid w:val="0"/>
        <w:spacing w:line="400" w:lineRule="exact"/>
        <w:rPr>
          <w:rFonts w:hint="eastAsia"/>
          <w:b/>
          <w:bCs/>
          <w:sz w:val="24"/>
          <w:szCs w:val="24"/>
          <w:lang w:val="en-US"/>
        </w:rPr>
      </w:pPr>
    </w:p>
    <w:p w14:paraId="38639033">
      <w:pPr>
        <w:snapToGrid w:val="0"/>
        <w:spacing w:line="400" w:lineRule="exact"/>
        <w:rPr>
          <w:rFonts w:hint="eastAsia"/>
          <w:b/>
          <w:bCs/>
          <w:sz w:val="24"/>
          <w:szCs w:val="24"/>
          <w:lang w:val="en-US"/>
        </w:rPr>
      </w:pPr>
    </w:p>
    <w:p w14:paraId="343A58C0">
      <w:pPr>
        <w:snapToGrid w:val="0"/>
        <w:spacing w:line="400" w:lineRule="exact"/>
        <w:rPr>
          <w:rFonts w:hint="eastAsia"/>
          <w:b/>
          <w:bCs/>
          <w:sz w:val="24"/>
          <w:szCs w:val="24"/>
          <w:lang w:val="en-US"/>
        </w:rPr>
      </w:pPr>
    </w:p>
    <w:p w14:paraId="0B4F7B0D">
      <w:pPr>
        <w:snapToGrid w:val="0"/>
        <w:spacing w:line="400" w:lineRule="exact"/>
        <w:rPr>
          <w:rFonts w:hint="eastAsia"/>
          <w:b/>
          <w:bCs/>
          <w:sz w:val="24"/>
          <w:szCs w:val="24"/>
          <w:lang w:val="en-US"/>
        </w:rPr>
      </w:pPr>
    </w:p>
    <w:p w14:paraId="636C4231">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51A0D14"/>
    <w:rsid w:val="08A92ADB"/>
    <w:rsid w:val="08F57ACE"/>
    <w:rsid w:val="09740162"/>
    <w:rsid w:val="0B341C38"/>
    <w:rsid w:val="0B3B31B9"/>
    <w:rsid w:val="0B3C19E4"/>
    <w:rsid w:val="106B1579"/>
    <w:rsid w:val="14C17F85"/>
    <w:rsid w:val="14C2134B"/>
    <w:rsid w:val="171A6014"/>
    <w:rsid w:val="18F02060"/>
    <w:rsid w:val="19744A3F"/>
    <w:rsid w:val="197A4AF0"/>
    <w:rsid w:val="1A7E52AB"/>
    <w:rsid w:val="1D813B01"/>
    <w:rsid w:val="1E4C7D38"/>
    <w:rsid w:val="1F130F43"/>
    <w:rsid w:val="1F7A66EC"/>
    <w:rsid w:val="22E57D20"/>
    <w:rsid w:val="250643AD"/>
    <w:rsid w:val="26B02E2F"/>
    <w:rsid w:val="281F5195"/>
    <w:rsid w:val="292875F4"/>
    <w:rsid w:val="2ADF54FF"/>
    <w:rsid w:val="2BBA7BCA"/>
    <w:rsid w:val="2CD12EA1"/>
    <w:rsid w:val="2DAFE441"/>
    <w:rsid w:val="2EA119DB"/>
    <w:rsid w:val="30120CF3"/>
    <w:rsid w:val="31B163D9"/>
    <w:rsid w:val="31D24110"/>
    <w:rsid w:val="33FFF9CB"/>
    <w:rsid w:val="358931C8"/>
    <w:rsid w:val="37E450B2"/>
    <w:rsid w:val="397A22CF"/>
    <w:rsid w:val="3B5322AF"/>
    <w:rsid w:val="3C7E9FC9"/>
    <w:rsid w:val="3CE537E0"/>
    <w:rsid w:val="3CF234B6"/>
    <w:rsid w:val="3DFC62A4"/>
    <w:rsid w:val="3E1A5306"/>
    <w:rsid w:val="3E497999"/>
    <w:rsid w:val="3F910D25"/>
    <w:rsid w:val="3FD7D6D8"/>
    <w:rsid w:val="40090210"/>
    <w:rsid w:val="4061721C"/>
    <w:rsid w:val="416074D3"/>
    <w:rsid w:val="45DC10F2"/>
    <w:rsid w:val="481E3C44"/>
    <w:rsid w:val="49CA5E32"/>
    <w:rsid w:val="4A11580F"/>
    <w:rsid w:val="4C196BFC"/>
    <w:rsid w:val="4DEE3752"/>
    <w:rsid w:val="4EFB6A8D"/>
    <w:rsid w:val="4FFFA3A6"/>
    <w:rsid w:val="51421F4D"/>
    <w:rsid w:val="5312161C"/>
    <w:rsid w:val="54E573FD"/>
    <w:rsid w:val="567FCE8C"/>
    <w:rsid w:val="57412D1B"/>
    <w:rsid w:val="586670F9"/>
    <w:rsid w:val="59A57D21"/>
    <w:rsid w:val="5A082937"/>
    <w:rsid w:val="5B156E17"/>
    <w:rsid w:val="5B6DFF76"/>
    <w:rsid w:val="5CA16BF1"/>
    <w:rsid w:val="5CFE6039"/>
    <w:rsid w:val="5E6301AB"/>
    <w:rsid w:val="5F6B25EE"/>
    <w:rsid w:val="5FFF48EF"/>
    <w:rsid w:val="634F2327"/>
    <w:rsid w:val="6380654F"/>
    <w:rsid w:val="64AF5EF8"/>
    <w:rsid w:val="64DEB7E9"/>
    <w:rsid w:val="656D9C30"/>
    <w:rsid w:val="66AD88D1"/>
    <w:rsid w:val="6A3662D5"/>
    <w:rsid w:val="6ADB7A47"/>
    <w:rsid w:val="6DAE1443"/>
    <w:rsid w:val="6E66E4D7"/>
    <w:rsid w:val="6F3EBB4B"/>
    <w:rsid w:val="6F7706EC"/>
    <w:rsid w:val="6F7D3698"/>
    <w:rsid w:val="719A3A8C"/>
    <w:rsid w:val="71FB277D"/>
    <w:rsid w:val="72DFDF3F"/>
    <w:rsid w:val="72FF06ED"/>
    <w:rsid w:val="73FF8C87"/>
    <w:rsid w:val="748F10D3"/>
    <w:rsid w:val="74B21625"/>
    <w:rsid w:val="74B7ACAC"/>
    <w:rsid w:val="74EB6AD9"/>
    <w:rsid w:val="7564688B"/>
    <w:rsid w:val="758C4A5D"/>
    <w:rsid w:val="75C90A12"/>
    <w:rsid w:val="76FF0ECC"/>
    <w:rsid w:val="775D3FC4"/>
    <w:rsid w:val="784A11E2"/>
    <w:rsid w:val="7937B0BD"/>
    <w:rsid w:val="79E37203"/>
    <w:rsid w:val="79F39D60"/>
    <w:rsid w:val="7AE3B2F3"/>
    <w:rsid w:val="7BDF545B"/>
    <w:rsid w:val="7BFF6E21"/>
    <w:rsid w:val="7CBFDBB3"/>
    <w:rsid w:val="7DEE0627"/>
    <w:rsid w:val="7DFAB7CD"/>
    <w:rsid w:val="7E6F0290"/>
    <w:rsid w:val="7EA17EFE"/>
    <w:rsid w:val="7EECD86B"/>
    <w:rsid w:val="7F7B67FD"/>
    <w:rsid w:val="7F8740FD"/>
    <w:rsid w:val="7FB796D3"/>
    <w:rsid w:val="7FBDB510"/>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DEFCABE"/>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next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4266</Words>
  <Characters>4750</Characters>
  <Lines>49</Lines>
  <Paragraphs>13</Paragraphs>
  <TotalTime>6</TotalTime>
  <ScaleCrop>false</ScaleCrop>
  <LinksUpToDate>false</LinksUpToDate>
  <CharactersWithSpaces>5471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2025-03-23T21:09:00Z</dcterms:created>
  <dc:creator>快乐达人</dc:creator>
  <cp:lastModifiedBy>王丹丹</cp:lastModifiedBy>
  <dcterms:modified xsi:type="dcterms:W3CDTF">2025-11-27T04:52:54Z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